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150C5" w14:textId="0324964C" w:rsidR="00992E96" w:rsidRPr="00BB212B" w:rsidRDefault="003970B2" w:rsidP="00702562">
      <w:pPr>
        <w:pStyle w:val="LGAItemNoHeading"/>
        <w:spacing w:before="240"/>
        <w:rPr>
          <w:rFonts w:ascii="Arial" w:hAnsi="Arial" w:cs="Arial"/>
          <w:sz w:val="28"/>
          <w:szCs w:val="28"/>
        </w:rPr>
      </w:pPr>
      <w:r>
        <w:rPr>
          <w:rFonts w:ascii="Arial" w:hAnsi="Arial" w:cs="Arial"/>
          <w:sz w:val="28"/>
          <w:szCs w:val="28"/>
        </w:rPr>
        <w:t>The Thomas Report – Conditions of Service for Fire and Rescue Staff in England</w:t>
      </w:r>
    </w:p>
    <w:p w14:paraId="1C7150C6" w14:textId="77777777" w:rsidR="00992E96" w:rsidRDefault="00992E96" w:rsidP="00702562">
      <w:pPr>
        <w:pStyle w:val="MainText"/>
        <w:spacing w:line="240" w:lineRule="auto"/>
        <w:rPr>
          <w:rFonts w:ascii="Arial" w:hAnsi="Arial" w:cs="Arial"/>
          <w:b/>
          <w:szCs w:val="22"/>
        </w:rPr>
      </w:pPr>
    </w:p>
    <w:p w14:paraId="1C7150C7" w14:textId="5DD48AA8" w:rsidR="00992E96" w:rsidRDefault="00992E96" w:rsidP="00702562">
      <w:pPr>
        <w:pStyle w:val="MainText"/>
        <w:spacing w:line="240" w:lineRule="auto"/>
        <w:rPr>
          <w:rFonts w:ascii="Arial" w:hAnsi="Arial" w:cs="Arial"/>
          <w:b/>
          <w:szCs w:val="22"/>
        </w:rPr>
      </w:pPr>
      <w:r>
        <w:rPr>
          <w:rFonts w:ascii="Arial" w:hAnsi="Arial" w:cs="Arial"/>
          <w:b/>
          <w:szCs w:val="22"/>
        </w:rPr>
        <w:t>Purpose</w:t>
      </w:r>
    </w:p>
    <w:p w14:paraId="1C7150C8" w14:textId="77777777" w:rsidR="00992E96" w:rsidRPr="0021114E" w:rsidRDefault="00992E96" w:rsidP="00702562">
      <w:pPr>
        <w:pStyle w:val="MainText"/>
        <w:spacing w:line="240" w:lineRule="auto"/>
        <w:rPr>
          <w:rFonts w:ascii="Arial" w:hAnsi="Arial" w:cs="Arial"/>
          <w:b/>
          <w:szCs w:val="22"/>
        </w:rPr>
      </w:pPr>
    </w:p>
    <w:p w14:paraId="1C7150CA" w14:textId="695AF686" w:rsidR="00992E96" w:rsidRDefault="00992E96" w:rsidP="00702562">
      <w:pPr>
        <w:pStyle w:val="MainText"/>
        <w:spacing w:line="240" w:lineRule="auto"/>
        <w:rPr>
          <w:rFonts w:ascii="Arial" w:hAnsi="Arial" w:cs="Arial"/>
          <w:b/>
          <w:szCs w:val="22"/>
        </w:rPr>
      </w:pPr>
      <w:r w:rsidRPr="0021114E">
        <w:rPr>
          <w:rFonts w:ascii="Arial" w:hAnsi="Arial" w:cs="Arial"/>
          <w:szCs w:val="22"/>
        </w:rPr>
        <w:t>For</w:t>
      </w:r>
      <w:r>
        <w:rPr>
          <w:rFonts w:ascii="Arial" w:hAnsi="Arial" w:cs="Arial"/>
          <w:szCs w:val="22"/>
        </w:rPr>
        <w:t xml:space="preserve"> </w:t>
      </w:r>
      <w:r w:rsidRPr="0021114E">
        <w:rPr>
          <w:rFonts w:ascii="Arial" w:hAnsi="Arial" w:cs="Arial"/>
          <w:szCs w:val="22"/>
        </w:rPr>
        <w:t>discussion and direction</w:t>
      </w:r>
      <w:r>
        <w:rPr>
          <w:rFonts w:ascii="Arial" w:hAnsi="Arial" w:cs="Arial"/>
          <w:szCs w:val="22"/>
        </w:rPr>
        <w:t>.</w:t>
      </w:r>
    </w:p>
    <w:p w14:paraId="1C7150CB" w14:textId="77777777" w:rsidR="00992E96" w:rsidRPr="0021114E" w:rsidRDefault="00992E96" w:rsidP="00702562">
      <w:pPr>
        <w:pStyle w:val="MainText"/>
        <w:spacing w:line="240" w:lineRule="auto"/>
        <w:rPr>
          <w:rFonts w:ascii="Arial" w:hAnsi="Arial" w:cs="Arial"/>
          <w:b/>
          <w:szCs w:val="22"/>
        </w:rPr>
      </w:pPr>
    </w:p>
    <w:p w14:paraId="1C7150CC" w14:textId="77777777" w:rsidR="00992E96" w:rsidRPr="0021114E" w:rsidRDefault="00992E96" w:rsidP="00702562">
      <w:pPr>
        <w:pStyle w:val="MainText"/>
        <w:spacing w:line="240" w:lineRule="auto"/>
        <w:rPr>
          <w:rFonts w:ascii="Arial" w:hAnsi="Arial" w:cs="Arial"/>
          <w:szCs w:val="22"/>
        </w:rPr>
      </w:pPr>
      <w:r w:rsidRPr="0021114E">
        <w:rPr>
          <w:rFonts w:ascii="Arial" w:hAnsi="Arial" w:cs="Arial"/>
          <w:b/>
          <w:szCs w:val="22"/>
        </w:rPr>
        <w:t>Summary</w:t>
      </w:r>
    </w:p>
    <w:p w14:paraId="1C7150CD" w14:textId="77777777" w:rsidR="00992E96" w:rsidRDefault="00992E96" w:rsidP="00702562">
      <w:pPr>
        <w:pStyle w:val="MainText"/>
        <w:spacing w:line="240" w:lineRule="auto"/>
        <w:rPr>
          <w:rFonts w:ascii="Arial" w:hAnsi="Arial" w:cs="Arial"/>
          <w:szCs w:val="22"/>
        </w:rPr>
      </w:pPr>
    </w:p>
    <w:p w14:paraId="1C7150CF" w14:textId="6DA801D2" w:rsidR="00992E96" w:rsidRPr="0021114E" w:rsidRDefault="00466AA6" w:rsidP="00702562">
      <w:pPr>
        <w:pStyle w:val="MainText"/>
        <w:spacing w:line="240" w:lineRule="auto"/>
        <w:rPr>
          <w:rFonts w:ascii="Arial" w:hAnsi="Arial" w:cs="Arial"/>
          <w:szCs w:val="22"/>
        </w:rPr>
      </w:pPr>
      <w:r>
        <w:rPr>
          <w:rFonts w:ascii="Arial" w:hAnsi="Arial" w:cs="Arial"/>
          <w:szCs w:val="22"/>
        </w:rPr>
        <w:t xml:space="preserve">The Thomas Report was published at the start of November. </w:t>
      </w:r>
      <w:r w:rsidR="00AB21C7">
        <w:rPr>
          <w:rFonts w:ascii="Arial" w:hAnsi="Arial" w:cs="Arial"/>
          <w:szCs w:val="22"/>
        </w:rPr>
        <w:t xml:space="preserve">Adrian Thomas will be attending the Committee to introduce his report and its recommendations. </w:t>
      </w:r>
      <w:r w:rsidR="00275992">
        <w:rPr>
          <w:rFonts w:ascii="Arial" w:hAnsi="Arial" w:cs="Arial"/>
          <w:szCs w:val="22"/>
        </w:rPr>
        <w:t>This report covers key areas of his recommendations and steps the sector may wish to take to address them.</w:t>
      </w:r>
    </w:p>
    <w:p w14:paraId="1C7150D0" w14:textId="77777777" w:rsidR="00992E96" w:rsidRPr="0021114E" w:rsidRDefault="00992E96" w:rsidP="00702562">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1C7150DA" w14:textId="77777777" w:rsidTr="003400FF">
        <w:tc>
          <w:tcPr>
            <w:tcW w:w="9157" w:type="dxa"/>
          </w:tcPr>
          <w:p w14:paraId="1C7150D1" w14:textId="0E63160C" w:rsidR="00992E96" w:rsidRPr="0021114E" w:rsidRDefault="00992E96" w:rsidP="00702562">
            <w:pPr>
              <w:pStyle w:val="MainText"/>
              <w:spacing w:line="240" w:lineRule="auto"/>
              <w:rPr>
                <w:rFonts w:ascii="Arial" w:hAnsi="Arial" w:cs="Arial"/>
                <w:b/>
                <w:szCs w:val="22"/>
              </w:rPr>
            </w:pPr>
          </w:p>
          <w:p w14:paraId="1C7150D2" w14:textId="5553CAFC" w:rsidR="00992E96" w:rsidRDefault="00992E96" w:rsidP="00702562">
            <w:pPr>
              <w:pStyle w:val="MainText"/>
              <w:spacing w:line="240" w:lineRule="auto"/>
              <w:rPr>
                <w:rFonts w:ascii="Arial" w:hAnsi="Arial" w:cs="Arial"/>
                <w:b/>
                <w:szCs w:val="22"/>
              </w:rPr>
            </w:pPr>
            <w:r w:rsidRPr="0021114E">
              <w:rPr>
                <w:rFonts w:ascii="Arial" w:hAnsi="Arial" w:cs="Arial"/>
                <w:b/>
                <w:szCs w:val="22"/>
              </w:rPr>
              <w:t>Recommendation</w:t>
            </w:r>
            <w:r w:rsidR="003400FF">
              <w:rPr>
                <w:rFonts w:ascii="Arial" w:hAnsi="Arial" w:cs="Arial"/>
                <w:b/>
                <w:szCs w:val="22"/>
              </w:rPr>
              <w:t>s</w:t>
            </w:r>
          </w:p>
          <w:p w14:paraId="1C7150D3" w14:textId="77777777" w:rsidR="00992E96" w:rsidRDefault="00992E96" w:rsidP="00702562">
            <w:pPr>
              <w:pStyle w:val="MainText"/>
              <w:spacing w:line="240" w:lineRule="auto"/>
              <w:rPr>
                <w:rFonts w:ascii="Arial" w:hAnsi="Arial" w:cs="Arial"/>
                <w:szCs w:val="22"/>
              </w:rPr>
            </w:pPr>
          </w:p>
          <w:p w14:paraId="03141B52" w14:textId="77777777" w:rsidR="0025506C" w:rsidRDefault="0025506C" w:rsidP="00702562">
            <w:pPr>
              <w:pStyle w:val="MainText"/>
              <w:spacing w:line="240" w:lineRule="auto"/>
              <w:rPr>
                <w:rFonts w:ascii="Arial" w:hAnsi="Arial" w:cs="Arial"/>
                <w:szCs w:val="22"/>
              </w:rPr>
            </w:pPr>
            <w:r>
              <w:rPr>
                <w:rFonts w:ascii="Arial" w:hAnsi="Arial" w:cs="Arial"/>
                <w:szCs w:val="22"/>
              </w:rPr>
              <w:t>Members are asked to:</w:t>
            </w:r>
          </w:p>
          <w:p w14:paraId="3568BE8E" w14:textId="77777777" w:rsidR="0025506C" w:rsidRDefault="0025506C" w:rsidP="00702562">
            <w:pPr>
              <w:pStyle w:val="MainText"/>
              <w:spacing w:line="240" w:lineRule="auto"/>
              <w:rPr>
                <w:rFonts w:ascii="Arial" w:hAnsi="Arial" w:cs="Arial"/>
                <w:szCs w:val="22"/>
              </w:rPr>
            </w:pPr>
          </w:p>
          <w:p w14:paraId="3F46E5F7" w14:textId="6A6BFA8B" w:rsidR="0025506C" w:rsidRPr="00C8781F" w:rsidRDefault="0025506C" w:rsidP="00C8781F">
            <w:pPr>
              <w:pStyle w:val="ListParagraph"/>
              <w:numPr>
                <w:ilvl w:val="0"/>
                <w:numId w:val="6"/>
              </w:numPr>
              <w:rPr>
                <w:rFonts w:ascii="Arial" w:hAnsi="Arial" w:cs="Arial"/>
                <w:szCs w:val="22"/>
              </w:rPr>
            </w:pPr>
            <w:r w:rsidRPr="00C8781F">
              <w:rPr>
                <w:rFonts w:ascii="Arial" w:hAnsi="Arial" w:cs="Arial"/>
                <w:szCs w:val="22"/>
              </w:rPr>
              <w:t xml:space="preserve">Note the publication of the Review; </w:t>
            </w:r>
          </w:p>
          <w:p w14:paraId="1DF1067B" w14:textId="77777777" w:rsidR="0025506C" w:rsidRDefault="0025506C" w:rsidP="00702562">
            <w:pPr>
              <w:numPr>
                <w:ilvl w:val="0"/>
                <w:numId w:val="6"/>
              </w:numPr>
              <w:rPr>
                <w:rFonts w:ascii="Arial" w:hAnsi="Arial" w:cs="Arial"/>
                <w:szCs w:val="22"/>
              </w:rPr>
            </w:pPr>
            <w:r>
              <w:rPr>
                <w:rFonts w:ascii="Arial" w:hAnsi="Arial" w:cs="Arial"/>
                <w:szCs w:val="22"/>
              </w:rPr>
              <w:t xml:space="preserve">Discuss and comment on the Review’s recommendations to inform LGA work in response to the Review going forward; and </w:t>
            </w:r>
          </w:p>
          <w:p w14:paraId="429256AE" w14:textId="77777777" w:rsidR="0025506C" w:rsidRDefault="0025506C" w:rsidP="00702562">
            <w:pPr>
              <w:numPr>
                <w:ilvl w:val="0"/>
                <w:numId w:val="6"/>
              </w:numPr>
              <w:rPr>
                <w:rFonts w:ascii="Arial" w:hAnsi="Arial" w:cs="Arial"/>
                <w:szCs w:val="22"/>
              </w:rPr>
            </w:pPr>
            <w:r>
              <w:rPr>
                <w:rFonts w:ascii="Arial" w:hAnsi="Arial" w:cs="Arial"/>
                <w:szCs w:val="22"/>
              </w:rPr>
              <w:t xml:space="preserve">Agree that where possible the LGA should coordinate its response to the Review with other bodies and organisations in the sector as well as other partners. </w:t>
            </w:r>
          </w:p>
          <w:p w14:paraId="1C7150D5" w14:textId="77777777" w:rsidR="00992E96" w:rsidRPr="0021114E" w:rsidRDefault="00992E96" w:rsidP="00702562">
            <w:pPr>
              <w:pStyle w:val="MainText"/>
              <w:spacing w:line="240" w:lineRule="auto"/>
              <w:rPr>
                <w:rFonts w:ascii="Arial" w:hAnsi="Arial" w:cs="Arial"/>
                <w:szCs w:val="22"/>
              </w:rPr>
            </w:pPr>
          </w:p>
          <w:p w14:paraId="1C7150D6" w14:textId="7877B8CE" w:rsidR="00992E96" w:rsidRPr="0021114E" w:rsidRDefault="00992E96" w:rsidP="00702562">
            <w:pPr>
              <w:pStyle w:val="MainText"/>
              <w:spacing w:line="240" w:lineRule="auto"/>
              <w:rPr>
                <w:rFonts w:ascii="Arial" w:hAnsi="Arial" w:cs="Arial"/>
                <w:b/>
                <w:szCs w:val="22"/>
              </w:rPr>
            </w:pPr>
            <w:r w:rsidRPr="0021114E">
              <w:rPr>
                <w:rFonts w:ascii="Arial" w:hAnsi="Arial" w:cs="Arial"/>
                <w:b/>
                <w:szCs w:val="22"/>
              </w:rPr>
              <w:t>Action</w:t>
            </w:r>
            <w:r w:rsidR="00466AA6">
              <w:rPr>
                <w:rFonts w:ascii="Arial" w:hAnsi="Arial" w:cs="Arial"/>
                <w:b/>
                <w:szCs w:val="22"/>
              </w:rPr>
              <w:t>s</w:t>
            </w:r>
          </w:p>
          <w:p w14:paraId="1C7150D7" w14:textId="77777777" w:rsidR="00992E96" w:rsidRPr="0021114E" w:rsidRDefault="00992E96" w:rsidP="00702562">
            <w:pPr>
              <w:pStyle w:val="MainText"/>
              <w:spacing w:line="240" w:lineRule="auto"/>
              <w:rPr>
                <w:rFonts w:ascii="Arial" w:hAnsi="Arial" w:cs="Arial"/>
                <w:b/>
                <w:szCs w:val="22"/>
              </w:rPr>
            </w:pPr>
          </w:p>
          <w:p w14:paraId="1C7150D8" w14:textId="51FD7FB3" w:rsidR="00992E96" w:rsidRPr="0021114E" w:rsidRDefault="0025506C" w:rsidP="00702562">
            <w:pPr>
              <w:pStyle w:val="MainText"/>
              <w:spacing w:line="240" w:lineRule="auto"/>
              <w:rPr>
                <w:rFonts w:ascii="Arial" w:hAnsi="Arial" w:cs="Arial"/>
                <w:szCs w:val="22"/>
              </w:rPr>
            </w:pPr>
            <w:r>
              <w:rPr>
                <w:rFonts w:ascii="Arial" w:hAnsi="Arial" w:cs="Arial"/>
                <w:szCs w:val="22"/>
              </w:rPr>
              <w:t xml:space="preserve">Officers to note members’ comments and views and take action accordingly.  </w:t>
            </w:r>
          </w:p>
          <w:p w14:paraId="1C7150D9" w14:textId="77777777" w:rsidR="00992E96" w:rsidRPr="0021114E" w:rsidRDefault="00992E96" w:rsidP="00702562">
            <w:pPr>
              <w:pStyle w:val="MainText"/>
              <w:spacing w:line="240" w:lineRule="auto"/>
              <w:rPr>
                <w:rFonts w:ascii="Arial" w:hAnsi="Arial" w:cs="Arial"/>
                <w:b/>
                <w:szCs w:val="22"/>
              </w:rPr>
            </w:pPr>
          </w:p>
        </w:tc>
      </w:tr>
    </w:tbl>
    <w:p w14:paraId="1C7150DB" w14:textId="77777777" w:rsidR="00992E96" w:rsidRPr="0021114E" w:rsidRDefault="00992E96" w:rsidP="00702562">
      <w:pPr>
        <w:pStyle w:val="MainText"/>
        <w:spacing w:line="240" w:lineRule="auto"/>
        <w:rPr>
          <w:rFonts w:ascii="Arial" w:hAnsi="Arial" w:cs="Arial"/>
          <w:szCs w:val="22"/>
        </w:rPr>
      </w:pPr>
    </w:p>
    <w:p w14:paraId="1C7150DC" w14:textId="77777777" w:rsidR="00992E96" w:rsidRPr="0021114E" w:rsidRDefault="00992E96" w:rsidP="00702562">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21114E" w14:paraId="1C7150DF" w14:textId="77777777" w:rsidTr="00992E96">
        <w:tc>
          <w:tcPr>
            <w:tcW w:w="2774" w:type="dxa"/>
          </w:tcPr>
          <w:p w14:paraId="1C7150DD" w14:textId="77777777" w:rsidR="00992E96" w:rsidRPr="00AB21C7" w:rsidRDefault="00992E96" w:rsidP="00702562">
            <w:pPr>
              <w:pStyle w:val="MainText"/>
              <w:spacing w:before="120" w:line="240" w:lineRule="auto"/>
              <w:rPr>
                <w:rFonts w:ascii="Arial" w:hAnsi="Arial" w:cs="Arial"/>
                <w:sz w:val="22"/>
                <w:szCs w:val="22"/>
              </w:rPr>
            </w:pPr>
            <w:r w:rsidRPr="00275992">
              <w:rPr>
                <w:rFonts w:ascii="Arial" w:hAnsi="Arial" w:cs="Arial"/>
                <w:b/>
                <w:sz w:val="22"/>
                <w:szCs w:val="22"/>
              </w:rPr>
              <w:t>Contact officer:</w:t>
            </w:r>
            <w:r w:rsidRPr="00275992">
              <w:rPr>
                <w:rFonts w:ascii="Arial" w:hAnsi="Arial" w:cs="Arial"/>
                <w:sz w:val="22"/>
                <w:szCs w:val="22"/>
              </w:rPr>
              <w:t xml:space="preserve"> </w:t>
            </w:r>
          </w:p>
        </w:tc>
        <w:tc>
          <w:tcPr>
            <w:tcW w:w="6297" w:type="dxa"/>
          </w:tcPr>
          <w:p w14:paraId="1C7150DE" w14:textId="06AFF5D3" w:rsidR="00992E96" w:rsidRPr="00AB21C7" w:rsidRDefault="006368A4" w:rsidP="00702562">
            <w:pPr>
              <w:pStyle w:val="MainText"/>
              <w:spacing w:before="120" w:line="240" w:lineRule="auto"/>
              <w:rPr>
                <w:rFonts w:ascii="Arial" w:hAnsi="Arial" w:cs="Arial"/>
                <w:sz w:val="22"/>
                <w:szCs w:val="22"/>
              </w:rPr>
            </w:pPr>
            <w:r w:rsidRPr="00275992">
              <w:rPr>
                <w:rFonts w:ascii="Arial" w:hAnsi="Arial" w:cs="Arial"/>
                <w:sz w:val="22"/>
                <w:szCs w:val="22"/>
              </w:rPr>
              <w:t>Simon Pannell</w:t>
            </w:r>
          </w:p>
        </w:tc>
      </w:tr>
      <w:tr w:rsidR="00992E96" w:rsidRPr="0021114E" w14:paraId="1C7150E2" w14:textId="77777777" w:rsidTr="00992E96">
        <w:tc>
          <w:tcPr>
            <w:tcW w:w="2774" w:type="dxa"/>
          </w:tcPr>
          <w:p w14:paraId="1C7150E0" w14:textId="77777777" w:rsidR="00992E96" w:rsidRPr="00AB21C7" w:rsidRDefault="00992E96" w:rsidP="00702562">
            <w:pPr>
              <w:pStyle w:val="MainText"/>
              <w:spacing w:before="120" w:line="240" w:lineRule="auto"/>
              <w:rPr>
                <w:rFonts w:ascii="Arial" w:hAnsi="Arial" w:cs="Arial"/>
                <w:b/>
                <w:sz w:val="22"/>
                <w:szCs w:val="22"/>
              </w:rPr>
            </w:pPr>
            <w:r w:rsidRPr="00275992">
              <w:rPr>
                <w:rFonts w:ascii="Arial" w:hAnsi="Arial" w:cs="Arial"/>
                <w:b/>
                <w:sz w:val="22"/>
                <w:szCs w:val="22"/>
              </w:rPr>
              <w:t>Position:</w:t>
            </w:r>
          </w:p>
        </w:tc>
        <w:tc>
          <w:tcPr>
            <w:tcW w:w="6297" w:type="dxa"/>
          </w:tcPr>
          <w:p w14:paraId="1C7150E1" w14:textId="04064C25" w:rsidR="00992E96" w:rsidRPr="00AB21C7" w:rsidRDefault="006368A4" w:rsidP="00702562">
            <w:pPr>
              <w:pStyle w:val="MainText"/>
              <w:spacing w:before="120" w:line="240" w:lineRule="auto"/>
              <w:rPr>
                <w:rFonts w:ascii="Arial" w:hAnsi="Arial" w:cs="Arial"/>
                <w:sz w:val="22"/>
                <w:szCs w:val="22"/>
              </w:rPr>
            </w:pPr>
            <w:r w:rsidRPr="00275992">
              <w:rPr>
                <w:rFonts w:ascii="Arial" w:hAnsi="Arial" w:cs="Arial"/>
                <w:sz w:val="22"/>
                <w:szCs w:val="22"/>
              </w:rPr>
              <w:t>Principal Adviser (Employment and Negotiations)</w:t>
            </w:r>
          </w:p>
        </w:tc>
      </w:tr>
      <w:tr w:rsidR="00992E96" w:rsidRPr="0021114E" w14:paraId="1C7150E5" w14:textId="77777777" w:rsidTr="00992E96">
        <w:tc>
          <w:tcPr>
            <w:tcW w:w="2774" w:type="dxa"/>
          </w:tcPr>
          <w:p w14:paraId="1C7150E3" w14:textId="77777777" w:rsidR="00992E96" w:rsidRPr="00AB21C7" w:rsidRDefault="00992E96" w:rsidP="00702562">
            <w:pPr>
              <w:pStyle w:val="MainText"/>
              <w:spacing w:before="120" w:line="240" w:lineRule="auto"/>
              <w:rPr>
                <w:rFonts w:ascii="Arial" w:hAnsi="Arial" w:cs="Arial"/>
                <w:b/>
                <w:sz w:val="22"/>
                <w:szCs w:val="22"/>
              </w:rPr>
            </w:pPr>
            <w:r w:rsidRPr="00275992">
              <w:rPr>
                <w:rFonts w:ascii="Arial" w:hAnsi="Arial" w:cs="Arial"/>
                <w:b/>
                <w:sz w:val="22"/>
                <w:szCs w:val="22"/>
              </w:rPr>
              <w:t>Phone no:</w:t>
            </w:r>
          </w:p>
        </w:tc>
        <w:tc>
          <w:tcPr>
            <w:tcW w:w="6297" w:type="dxa"/>
          </w:tcPr>
          <w:p w14:paraId="1C7150E4" w14:textId="1EEB5712" w:rsidR="00992E96" w:rsidRPr="00AB21C7" w:rsidRDefault="006368A4" w:rsidP="00702562">
            <w:pPr>
              <w:pStyle w:val="MainText"/>
              <w:spacing w:before="120" w:line="240" w:lineRule="auto"/>
              <w:rPr>
                <w:rFonts w:ascii="Arial" w:hAnsi="Arial" w:cs="Arial"/>
                <w:sz w:val="22"/>
                <w:szCs w:val="22"/>
              </w:rPr>
            </w:pPr>
            <w:r w:rsidRPr="00275992">
              <w:rPr>
                <w:rFonts w:ascii="Arial" w:hAnsi="Arial" w:cs="Arial"/>
                <w:sz w:val="22"/>
                <w:szCs w:val="22"/>
              </w:rPr>
              <w:t>020 7</w:t>
            </w:r>
            <w:r w:rsidR="00466AA6" w:rsidRPr="00275992">
              <w:rPr>
                <w:rFonts w:ascii="Arial" w:hAnsi="Arial" w:cs="Arial"/>
                <w:sz w:val="22"/>
                <w:szCs w:val="22"/>
              </w:rPr>
              <w:t>664 3188</w:t>
            </w:r>
          </w:p>
        </w:tc>
      </w:tr>
      <w:tr w:rsidR="00992E96" w:rsidRPr="0021114E" w14:paraId="1C7150E8" w14:textId="77777777" w:rsidTr="00992E96">
        <w:trPr>
          <w:trHeight w:val="507"/>
        </w:trPr>
        <w:tc>
          <w:tcPr>
            <w:tcW w:w="2774" w:type="dxa"/>
          </w:tcPr>
          <w:p w14:paraId="1C7150E6" w14:textId="77777777" w:rsidR="00992E96" w:rsidRPr="00AB21C7" w:rsidRDefault="00992E96" w:rsidP="00702562">
            <w:pPr>
              <w:pStyle w:val="MainText"/>
              <w:spacing w:before="120" w:line="240" w:lineRule="auto"/>
              <w:rPr>
                <w:rFonts w:ascii="Arial" w:hAnsi="Arial" w:cs="Arial"/>
                <w:b/>
                <w:sz w:val="22"/>
                <w:szCs w:val="22"/>
              </w:rPr>
            </w:pPr>
            <w:r w:rsidRPr="00275992">
              <w:rPr>
                <w:rFonts w:ascii="Arial" w:hAnsi="Arial" w:cs="Arial"/>
                <w:b/>
                <w:sz w:val="22"/>
                <w:szCs w:val="22"/>
              </w:rPr>
              <w:t>Email:</w:t>
            </w:r>
          </w:p>
        </w:tc>
        <w:tc>
          <w:tcPr>
            <w:tcW w:w="6297" w:type="dxa"/>
          </w:tcPr>
          <w:p w14:paraId="1C7150E7" w14:textId="011EDF36" w:rsidR="00992E96" w:rsidRPr="00AB21C7" w:rsidRDefault="001F3258" w:rsidP="00702562">
            <w:pPr>
              <w:pStyle w:val="MainText"/>
              <w:spacing w:before="120" w:line="240" w:lineRule="auto"/>
              <w:rPr>
                <w:rFonts w:ascii="Arial" w:hAnsi="Arial" w:cs="Arial"/>
                <w:sz w:val="22"/>
                <w:szCs w:val="22"/>
              </w:rPr>
            </w:pPr>
            <w:hyperlink r:id="rId10" w:history="1">
              <w:r w:rsidR="00C10970" w:rsidRPr="00275992">
                <w:rPr>
                  <w:rStyle w:val="Hyperlink"/>
                  <w:sz w:val="22"/>
                  <w:szCs w:val="22"/>
                </w:rPr>
                <w:t>simon.pannell@local.gov.uk</w:t>
              </w:r>
            </w:hyperlink>
            <w:r w:rsidR="00C10970" w:rsidRPr="00AB21C7">
              <w:rPr>
                <w:rFonts w:ascii="Arial" w:hAnsi="Arial" w:cs="Arial"/>
                <w:sz w:val="22"/>
                <w:szCs w:val="22"/>
              </w:rPr>
              <w:t xml:space="preserve"> </w:t>
            </w:r>
          </w:p>
        </w:tc>
      </w:tr>
    </w:tbl>
    <w:p w14:paraId="1C7150E9" w14:textId="77777777" w:rsidR="00992E96" w:rsidRDefault="00992E96" w:rsidP="00702562">
      <w:r>
        <w:br w:type="page"/>
      </w:r>
    </w:p>
    <w:p w14:paraId="1C7150EA" w14:textId="77777777" w:rsidR="00992E96" w:rsidRDefault="00992E96" w:rsidP="00702562">
      <w:pPr>
        <w:rPr>
          <w:rFonts w:ascii="Arial" w:hAnsi="Arial" w:cs="Arial"/>
          <w:szCs w:val="22"/>
        </w:rPr>
        <w:sectPr w:rsidR="00992E96" w:rsidSect="003400FF">
          <w:headerReference w:type="default" r:id="rId11"/>
          <w:footerReference w:type="default" r:id="rId12"/>
          <w:headerReference w:type="first" r:id="rId13"/>
          <w:pgSz w:w="11907" w:h="16840" w:code="9"/>
          <w:pgMar w:top="1418" w:right="1418" w:bottom="851" w:left="1418" w:header="1134" w:footer="567" w:gutter="0"/>
          <w:cols w:space="720"/>
        </w:sectPr>
      </w:pPr>
    </w:p>
    <w:p w14:paraId="283D965F" w14:textId="77777777" w:rsidR="003400FF" w:rsidRPr="00BB212B" w:rsidRDefault="003400FF" w:rsidP="00702562">
      <w:pPr>
        <w:pStyle w:val="LGAItemNoHeading"/>
        <w:spacing w:before="240"/>
        <w:rPr>
          <w:rFonts w:ascii="Arial" w:hAnsi="Arial" w:cs="Arial"/>
          <w:sz w:val="28"/>
          <w:szCs w:val="28"/>
        </w:rPr>
      </w:pPr>
      <w:bookmarkStart w:id="2" w:name="MainHeading2"/>
      <w:bookmarkEnd w:id="2"/>
      <w:r>
        <w:rPr>
          <w:rFonts w:ascii="Arial" w:hAnsi="Arial" w:cs="Arial"/>
          <w:sz w:val="28"/>
          <w:szCs w:val="28"/>
        </w:rPr>
        <w:lastRenderedPageBreak/>
        <w:t>The Thomas Report – Conditions of Service for Fire and Rescue Staff in England</w:t>
      </w:r>
    </w:p>
    <w:p w14:paraId="1C7150ED" w14:textId="77777777" w:rsidR="00992E96" w:rsidRPr="0021114E" w:rsidRDefault="00992E96" w:rsidP="00702562">
      <w:pPr>
        <w:pStyle w:val="MainText"/>
        <w:spacing w:line="240" w:lineRule="auto"/>
        <w:rPr>
          <w:rFonts w:ascii="Arial" w:hAnsi="Arial" w:cs="Arial"/>
          <w:b/>
          <w:color w:val="FF0000"/>
          <w:szCs w:val="22"/>
        </w:rPr>
      </w:pPr>
    </w:p>
    <w:p w14:paraId="1C7150EE" w14:textId="77777777" w:rsidR="00992E96" w:rsidRPr="0021114E" w:rsidRDefault="00992E96" w:rsidP="00702562">
      <w:pPr>
        <w:pStyle w:val="MainText"/>
        <w:spacing w:line="240" w:lineRule="auto"/>
        <w:rPr>
          <w:rFonts w:ascii="Arial" w:hAnsi="Arial" w:cs="Arial"/>
          <w:szCs w:val="22"/>
        </w:rPr>
      </w:pPr>
      <w:r w:rsidRPr="0021114E">
        <w:rPr>
          <w:rFonts w:ascii="Arial" w:hAnsi="Arial" w:cs="Arial"/>
          <w:b/>
          <w:szCs w:val="22"/>
        </w:rPr>
        <w:t>Background</w:t>
      </w:r>
    </w:p>
    <w:p w14:paraId="1C7150EF" w14:textId="77777777" w:rsidR="00992E96" w:rsidRDefault="00992E96" w:rsidP="00702562">
      <w:pPr>
        <w:pStyle w:val="MainText"/>
        <w:spacing w:line="240" w:lineRule="auto"/>
        <w:rPr>
          <w:rFonts w:ascii="Arial" w:hAnsi="Arial" w:cs="Arial"/>
          <w:szCs w:val="22"/>
        </w:rPr>
      </w:pPr>
    </w:p>
    <w:p w14:paraId="3E69BFD8" w14:textId="1464732B" w:rsidR="003970B2" w:rsidRPr="00A7140D" w:rsidRDefault="00C10970" w:rsidP="00702562">
      <w:pPr>
        <w:numPr>
          <w:ilvl w:val="0"/>
          <w:numId w:val="2"/>
        </w:numPr>
        <w:ind w:left="567" w:hanging="567"/>
        <w:rPr>
          <w:rFonts w:ascii="Arial" w:hAnsi="Arial" w:cs="Arial"/>
          <w:szCs w:val="22"/>
        </w:rPr>
      </w:pPr>
      <w:r>
        <w:rPr>
          <w:rFonts w:ascii="Arial" w:hAnsi="Arial" w:cs="Arial"/>
          <w:szCs w:val="22"/>
        </w:rPr>
        <w:t xml:space="preserve">The </w:t>
      </w:r>
      <w:r w:rsidR="003970B2" w:rsidRPr="00A7140D">
        <w:rPr>
          <w:rFonts w:ascii="Arial" w:hAnsi="Arial" w:cs="Arial"/>
          <w:szCs w:val="22"/>
        </w:rPr>
        <w:t>D</w:t>
      </w:r>
      <w:r>
        <w:rPr>
          <w:rFonts w:ascii="Arial" w:hAnsi="Arial" w:cs="Arial"/>
          <w:szCs w:val="22"/>
        </w:rPr>
        <w:t xml:space="preserve">epartment of </w:t>
      </w:r>
      <w:r w:rsidR="003970B2" w:rsidRPr="00A7140D">
        <w:rPr>
          <w:rFonts w:ascii="Arial" w:hAnsi="Arial" w:cs="Arial"/>
          <w:szCs w:val="22"/>
        </w:rPr>
        <w:t>C</w:t>
      </w:r>
      <w:r>
        <w:rPr>
          <w:rFonts w:ascii="Arial" w:hAnsi="Arial" w:cs="Arial"/>
          <w:szCs w:val="22"/>
        </w:rPr>
        <w:t xml:space="preserve">ommunities and </w:t>
      </w:r>
      <w:r w:rsidR="003970B2" w:rsidRPr="00A7140D">
        <w:rPr>
          <w:rFonts w:ascii="Arial" w:hAnsi="Arial" w:cs="Arial"/>
          <w:szCs w:val="22"/>
        </w:rPr>
        <w:t>L</w:t>
      </w:r>
      <w:r>
        <w:rPr>
          <w:rFonts w:ascii="Arial" w:hAnsi="Arial" w:cs="Arial"/>
          <w:szCs w:val="22"/>
        </w:rPr>
        <w:t xml:space="preserve">ocal </w:t>
      </w:r>
      <w:r w:rsidR="003970B2" w:rsidRPr="00A7140D">
        <w:rPr>
          <w:rFonts w:ascii="Arial" w:hAnsi="Arial" w:cs="Arial"/>
          <w:szCs w:val="22"/>
        </w:rPr>
        <w:t>G</w:t>
      </w:r>
      <w:r>
        <w:rPr>
          <w:rFonts w:ascii="Arial" w:hAnsi="Arial" w:cs="Arial"/>
          <w:szCs w:val="22"/>
        </w:rPr>
        <w:t>overnment (DCLG)</w:t>
      </w:r>
      <w:r w:rsidR="003970B2" w:rsidRPr="00A7140D">
        <w:rPr>
          <w:rFonts w:ascii="Arial" w:hAnsi="Arial" w:cs="Arial"/>
          <w:szCs w:val="22"/>
        </w:rPr>
        <w:t xml:space="preserve"> commissioned Adrian Thomas in the summer of 2014, at least partially in response to views expressed by Sir Ken Knight in his earlier ‘</w:t>
      </w:r>
      <w:r w:rsidR="003970B2" w:rsidRPr="00A7140D">
        <w:rPr>
          <w:rFonts w:ascii="Arial" w:hAnsi="Arial" w:cs="Arial"/>
          <w:i/>
          <w:szCs w:val="22"/>
        </w:rPr>
        <w:t>Facing the Future’</w:t>
      </w:r>
      <w:r w:rsidR="003970B2" w:rsidRPr="00A7140D">
        <w:rPr>
          <w:rFonts w:ascii="Arial" w:hAnsi="Arial" w:cs="Arial"/>
          <w:szCs w:val="22"/>
        </w:rPr>
        <w:t xml:space="preserve"> Review. He had highlighted a number of areas in the fire service which he felt could be reformed, arguing that the conditions of service of firefighters could be an actual or perceived barrier to change although he also recognised that there could be political or management self-limitation at </w:t>
      </w:r>
      <w:r>
        <w:rPr>
          <w:rFonts w:ascii="Arial" w:hAnsi="Arial" w:cs="Arial"/>
          <w:szCs w:val="22"/>
        </w:rPr>
        <w:t xml:space="preserve">a </w:t>
      </w:r>
      <w:r w:rsidR="003970B2" w:rsidRPr="00A7140D">
        <w:rPr>
          <w:rFonts w:ascii="Arial" w:hAnsi="Arial" w:cs="Arial"/>
          <w:szCs w:val="22"/>
        </w:rPr>
        <w:t>local level</w:t>
      </w:r>
      <w:r>
        <w:rPr>
          <w:rFonts w:ascii="Arial" w:hAnsi="Arial" w:cs="Arial"/>
          <w:szCs w:val="22"/>
        </w:rPr>
        <w:t>.</w:t>
      </w:r>
    </w:p>
    <w:p w14:paraId="79F18859" w14:textId="77777777" w:rsidR="003970B2" w:rsidRPr="00A7140D" w:rsidRDefault="003970B2" w:rsidP="00702562">
      <w:pPr>
        <w:tabs>
          <w:tab w:val="left" w:pos="426"/>
        </w:tabs>
        <w:ind w:left="426" w:hanging="426"/>
        <w:rPr>
          <w:rFonts w:ascii="Arial" w:hAnsi="Arial" w:cs="Arial"/>
          <w:szCs w:val="22"/>
        </w:rPr>
      </w:pPr>
    </w:p>
    <w:p w14:paraId="4208B817" w14:textId="67274C74" w:rsidR="003970B2" w:rsidRPr="00A7140D" w:rsidRDefault="003970B2" w:rsidP="00702562">
      <w:pPr>
        <w:numPr>
          <w:ilvl w:val="0"/>
          <w:numId w:val="2"/>
        </w:numPr>
        <w:ind w:left="567" w:hanging="567"/>
        <w:rPr>
          <w:rFonts w:ascii="Arial" w:hAnsi="Arial" w:cs="Arial"/>
          <w:szCs w:val="22"/>
        </w:rPr>
      </w:pPr>
      <w:r w:rsidRPr="00A7140D">
        <w:rPr>
          <w:rFonts w:ascii="Arial" w:hAnsi="Arial" w:cs="Arial"/>
          <w:szCs w:val="22"/>
        </w:rPr>
        <w:t>In summary the objectives of the Thomas Review were to look at the conditions of service of chief fire officers and firefighters and the processes by which they are determined</w:t>
      </w:r>
      <w:r w:rsidR="00B51C78" w:rsidRPr="00A7140D">
        <w:rPr>
          <w:rFonts w:ascii="Arial" w:hAnsi="Arial" w:cs="Arial"/>
          <w:szCs w:val="22"/>
        </w:rPr>
        <w:t>, in order</w:t>
      </w:r>
      <w:r w:rsidRPr="00A7140D">
        <w:rPr>
          <w:rFonts w:ascii="Arial" w:hAnsi="Arial" w:cs="Arial"/>
          <w:szCs w:val="22"/>
        </w:rPr>
        <w:t xml:space="preserve"> to consider whether they present barriers to reform, improvement and efficiency. Technically his remit covered only England. He submitted his review to DCLG in February 2015 and it was published by the Home Office at the start of November 2016.  The full review can be found </w:t>
      </w:r>
      <w:hyperlink r:id="rId14" w:history="1">
        <w:r w:rsidR="00CA4691" w:rsidRPr="00A7140D">
          <w:rPr>
            <w:rStyle w:val="Hyperlink"/>
            <w:rFonts w:ascii="Arial" w:hAnsi="Arial" w:cs="Arial"/>
            <w:szCs w:val="22"/>
          </w:rPr>
          <w:t>her</w:t>
        </w:r>
      </w:hyperlink>
      <w:r w:rsidR="00CA4691" w:rsidRPr="00A7140D">
        <w:rPr>
          <w:rStyle w:val="Hyperlink"/>
          <w:rFonts w:ascii="Arial" w:hAnsi="Arial" w:cs="Arial"/>
          <w:szCs w:val="22"/>
        </w:rPr>
        <w:t>e</w:t>
      </w:r>
      <w:r w:rsidRPr="00A7140D">
        <w:rPr>
          <w:rFonts w:ascii="Arial" w:hAnsi="Arial" w:cs="Arial"/>
          <w:szCs w:val="22"/>
        </w:rPr>
        <w:t xml:space="preserve">. The executive summary and key findings are attached as </w:t>
      </w:r>
      <w:r w:rsidR="00637FCC" w:rsidRPr="00702562">
        <w:rPr>
          <w:rFonts w:ascii="Arial" w:hAnsi="Arial" w:cs="Arial"/>
          <w:b/>
          <w:szCs w:val="22"/>
          <w:u w:val="single"/>
        </w:rPr>
        <w:t>A</w:t>
      </w:r>
      <w:r w:rsidRPr="00702562">
        <w:rPr>
          <w:rFonts w:ascii="Arial" w:hAnsi="Arial" w:cs="Arial"/>
          <w:b/>
          <w:szCs w:val="22"/>
          <w:u w:val="single"/>
        </w:rPr>
        <w:t xml:space="preserve">ppendix </w:t>
      </w:r>
      <w:r w:rsidR="00637FCC" w:rsidRPr="00702562">
        <w:rPr>
          <w:rFonts w:ascii="Arial" w:hAnsi="Arial" w:cs="Arial"/>
          <w:b/>
          <w:szCs w:val="22"/>
          <w:u w:val="single"/>
        </w:rPr>
        <w:t>A</w:t>
      </w:r>
      <w:r w:rsidR="00637FCC" w:rsidRPr="00A7140D">
        <w:rPr>
          <w:rFonts w:ascii="Arial" w:hAnsi="Arial" w:cs="Arial"/>
          <w:szCs w:val="22"/>
        </w:rPr>
        <w:t xml:space="preserve"> </w:t>
      </w:r>
      <w:r w:rsidRPr="00A7140D">
        <w:rPr>
          <w:rFonts w:ascii="Arial" w:hAnsi="Arial" w:cs="Arial"/>
          <w:szCs w:val="22"/>
        </w:rPr>
        <w:t xml:space="preserve">to this report. </w:t>
      </w:r>
    </w:p>
    <w:p w14:paraId="638B2AA3" w14:textId="77777777" w:rsidR="003970B2" w:rsidRPr="00A7140D" w:rsidRDefault="003970B2" w:rsidP="00702562">
      <w:pPr>
        <w:pStyle w:val="ListParagraph"/>
        <w:rPr>
          <w:rFonts w:ascii="Arial" w:hAnsi="Arial" w:cs="Arial"/>
          <w:szCs w:val="22"/>
        </w:rPr>
      </w:pPr>
    </w:p>
    <w:p w14:paraId="6CEF98B6" w14:textId="77777777" w:rsidR="003970B2" w:rsidRPr="00A7140D" w:rsidRDefault="003970B2" w:rsidP="00702562">
      <w:pPr>
        <w:numPr>
          <w:ilvl w:val="0"/>
          <w:numId w:val="2"/>
        </w:numPr>
        <w:ind w:left="567" w:hanging="567"/>
        <w:rPr>
          <w:rFonts w:ascii="Arial" w:hAnsi="Arial" w:cs="Arial"/>
          <w:szCs w:val="22"/>
        </w:rPr>
      </w:pPr>
      <w:r w:rsidRPr="00A7140D">
        <w:rPr>
          <w:rFonts w:ascii="Arial" w:hAnsi="Arial" w:cs="Arial"/>
          <w:szCs w:val="22"/>
        </w:rPr>
        <w:t>Mr Thomas makes 45 recommendations covering the following themes:</w:t>
      </w:r>
    </w:p>
    <w:p w14:paraId="3EC274BB" w14:textId="77777777" w:rsidR="003970B2" w:rsidRPr="00A7140D" w:rsidRDefault="003970B2" w:rsidP="00702562">
      <w:pPr>
        <w:pStyle w:val="ListParagraph"/>
        <w:rPr>
          <w:rFonts w:ascii="Arial" w:hAnsi="Arial" w:cs="Arial"/>
          <w:szCs w:val="22"/>
        </w:rPr>
      </w:pPr>
    </w:p>
    <w:p w14:paraId="4504F217" w14:textId="452C2834" w:rsidR="003970B2" w:rsidRPr="00702562" w:rsidRDefault="003970B2" w:rsidP="00702562">
      <w:pPr>
        <w:pStyle w:val="ListParagraph"/>
        <w:numPr>
          <w:ilvl w:val="1"/>
          <w:numId w:val="7"/>
        </w:numPr>
        <w:ind w:left="1560" w:hanging="567"/>
        <w:rPr>
          <w:rFonts w:ascii="Arial" w:hAnsi="Arial" w:cs="Arial"/>
          <w:szCs w:val="22"/>
        </w:rPr>
      </w:pPr>
      <w:r w:rsidRPr="00702562">
        <w:rPr>
          <w:rFonts w:ascii="Arial" w:hAnsi="Arial" w:cs="Arial"/>
          <w:szCs w:val="22"/>
        </w:rPr>
        <w:t>The working environment</w:t>
      </w:r>
      <w:r w:rsidR="00C10970" w:rsidRPr="00702562">
        <w:rPr>
          <w:rFonts w:ascii="Arial" w:hAnsi="Arial" w:cs="Arial"/>
          <w:szCs w:val="22"/>
        </w:rPr>
        <w:t>;</w:t>
      </w:r>
    </w:p>
    <w:p w14:paraId="69C8331F" w14:textId="4F6B8621" w:rsidR="003970B2" w:rsidRPr="00702562" w:rsidRDefault="003970B2" w:rsidP="00702562">
      <w:pPr>
        <w:pStyle w:val="ListParagraph"/>
        <w:numPr>
          <w:ilvl w:val="1"/>
          <w:numId w:val="7"/>
        </w:numPr>
        <w:ind w:left="1560" w:hanging="567"/>
        <w:rPr>
          <w:rFonts w:ascii="Arial" w:hAnsi="Arial" w:cs="Arial"/>
          <w:szCs w:val="22"/>
        </w:rPr>
      </w:pPr>
      <w:r w:rsidRPr="00702562">
        <w:rPr>
          <w:rFonts w:ascii="Arial" w:hAnsi="Arial" w:cs="Arial"/>
          <w:szCs w:val="22"/>
        </w:rPr>
        <w:t>Documented conditions of service</w:t>
      </w:r>
      <w:r w:rsidR="00C10970" w:rsidRPr="00702562">
        <w:rPr>
          <w:rFonts w:ascii="Arial" w:hAnsi="Arial" w:cs="Arial"/>
          <w:szCs w:val="22"/>
        </w:rPr>
        <w:t>;</w:t>
      </w:r>
    </w:p>
    <w:p w14:paraId="405E1323" w14:textId="3F0E334C" w:rsidR="003970B2" w:rsidRPr="00A7140D" w:rsidRDefault="003970B2" w:rsidP="00702562">
      <w:pPr>
        <w:numPr>
          <w:ilvl w:val="1"/>
          <w:numId w:val="7"/>
        </w:numPr>
        <w:ind w:left="1560" w:hanging="567"/>
        <w:rPr>
          <w:rFonts w:ascii="Arial" w:hAnsi="Arial" w:cs="Arial"/>
          <w:szCs w:val="22"/>
        </w:rPr>
      </w:pPr>
      <w:r w:rsidRPr="00A7140D">
        <w:rPr>
          <w:rFonts w:ascii="Arial" w:hAnsi="Arial" w:cs="Arial"/>
          <w:szCs w:val="22"/>
        </w:rPr>
        <w:t>Industrial relations</w:t>
      </w:r>
      <w:r w:rsidR="00C10970">
        <w:rPr>
          <w:rFonts w:ascii="Arial" w:hAnsi="Arial" w:cs="Arial"/>
          <w:szCs w:val="22"/>
        </w:rPr>
        <w:t>;</w:t>
      </w:r>
    </w:p>
    <w:p w14:paraId="74110E9D" w14:textId="1ED2B551" w:rsidR="003970B2" w:rsidRPr="00A7140D" w:rsidRDefault="003970B2" w:rsidP="00702562">
      <w:pPr>
        <w:numPr>
          <w:ilvl w:val="1"/>
          <w:numId w:val="7"/>
        </w:numPr>
        <w:ind w:left="1560" w:hanging="567"/>
        <w:rPr>
          <w:rFonts w:ascii="Arial" w:hAnsi="Arial" w:cs="Arial"/>
          <w:szCs w:val="22"/>
        </w:rPr>
      </w:pPr>
      <w:r w:rsidRPr="00A7140D">
        <w:rPr>
          <w:rFonts w:ascii="Arial" w:hAnsi="Arial" w:cs="Arial"/>
          <w:szCs w:val="22"/>
        </w:rPr>
        <w:t>Retained Duty System</w:t>
      </w:r>
      <w:r w:rsidR="00C10970">
        <w:rPr>
          <w:rFonts w:ascii="Arial" w:hAnsi="Arial" w:cs="Arial"/>
          <w:szCs w:val="22"/>
        </w:rPr>
        <w:t>; and</w:t>
      </w:r>
    </w:p>
    <w:p w14:paraId="4D6A8243" w14:textId="14829B93" w:rsidR="003970B2" w:rsidRPr="00A7140D" w:rsidRDefault="003970B2" w:rsidP="00702562">
      <w:pPr>
        <w:numPr>
          <w:ilvl w:val="1"/>
          <w:numId w:val="7"/>
        </w:numPr>
        <w:ind w:left="1560" w:hanging="567"/>
        <w:rPr>
          <w:rFonts w:ascii="Arial" w:hAnsi="Arial" w:cs="Arial"/>
          <w:szCs w:val="22"/>
        </w:rPr>
      </w:pPr>
      <w:r w:rsidRPr="00A7140D">
        <w:rPr>
          <w:rFonts w:ascii="Arial" w:hAnsi="Arial" w:cs="Arial"/>
          <w:szCs w:val="22"/>
        </w:rPr>
        <w:t>Management of the Fire and Rescue Service</w:t>
      </w:r>
      <w:r w:rsidR="00C10970">
        <w:rPr>
          <w:rFonts w:ascii="Arial" w:hAnsi="Arial" w:cs="Arial"/>
          <w:szCs w:val="22"/>
        </w:rPr>
        <w:t>.</w:t>
      </w:r>
    </w:p>
    <w:p w14:paraId="0A142D78" w14:textId="77777777" w:rsidR="003970B2" w:rsidRPr="00A7140D" w:rsidRDefault="003970B2" w:rsidP="00702562">
      <w:pPr>
        <w:rPr>
          <w:rFonts w:ascii="Arial" w:hAnsi="Arial" w:cs="Arial"/>
          <w:szCs w:val="22"/>
        </w:rPr>
      </w:pPr>
    </w:p>
    <w:p w14:paraId="43210200" w14:textId="063C2477" w:rsidR="003970B2" w:rsidRPr="00C8781F" w:rsidRDefault="003970B2" w:rsidP="00C8781F">
      <w:pPr>
        <w:pStyle w:val="ListParagraph"/>
        <w:numPr>
          <w:ilvl w:val="0"/>
          <w:numId w:val="2"/>
        </w:numPr>
        <w:ind w:hanging="720"/>
        <w:rPr>
          <w:rFonts w:ascii="Arial" w:hAnsi="Arial" w:cs="Arial"/>
          <w:szCs w:val="22"/>
        </w:rPr>
      </w:pPr>
      <w:r w:rsidRPr="00C8781F">
        <w:rPr>
          <w:rFonts w:ascii="Arial" w:hAnsi="Arial" w:cs="Arial"/>
          <w:szCs w:val="22"/>
        </w:rPr>
        <w:t xml:space="preserve">The bulk of the recommendations are aimed at the sector, rather than central government. It should be noted that one of his recommendations aimed at central government (the removal of the right to strike regarding blue light activities) has been rejected by the Home Office at this time. </w:t>
      </w:r>
      <w:r w:rsidR="00B51C78" w:rsidRPr="00C8781F">
        <w:rPr>
          <w:rFonts w:ascii="Arial" w:hAnsi="Arial" w:cs="Arial"/>
          <w:szCs w:val="22"/>
        </w:rPr>
        <w:t>T</w:t>
      </w:r>
      <w:r w:rsidRPr="00C8781F">
        <w:rPr>
          <w:rFonts w:ascii="Arial" w:hAnsi="Arial" w:cs="Arial"/>
          <w:szCs w:val="22"/>
        </w:rPr>
        <w:t xml:space="preserve">his report </w:t>
      </w:r>
      <w:r w:rsidR="00B51C78" w:rsidRPr="00C8781F">
        <w:rPr>
          <w:rFonts w:ascii="Arial" w:hAnsi="Arial" w:cs="Arial"/>
          <w:szCs w:val="22"/>
        </w:rPr>
        <w:t xml:space="preserve">does not </w:t>
      </w:r>
      <w:r w:rsidRPr="00C8781F">
        <w:rPr>
          <w:rFonts w:ascii="Arial" w:hAnsi="Arial" w:cs="Arial"/>
          <w:szCs w:val="22"/>
        </w:rPr>
        <w:t xml:space="preserve">address each and every one of the recommendations, </w:t>
      </w:r>
      <w:r w:rsidR="00B51C78" w:rsidRPr="00C8781F">
        <w:rPr>
          <w:rFonts w:ascii="Arial" w:hAnsi="Arial" w:cs="Arial"/>
          <w:szCs w:val="22"/>
        </w:rPr>
        <w:t>but</w:t>
      </w:r>
      <w:r w:rsidRPr="00C8781F">
        <w:rPr>
          <w:rFonts w:ascii="Arial" w:hAnsi="Arial" w:cs="Arial"/>
          <w:szCs w:val="22"/>
        </w:rPr>
        <w:t xml:space="preserve"> look</w:t>
      </w:r>
      <w:r w:rsidR="00C10970" w:rsidRPr="00C8781F">
        <w:rPr>
          <w:rFonts w:ascii="Arial" w:hAnsi="Arial" w:cs="Arial"/>
          <w:szCs w:val="22"/>
        </w:rPr>
        <w:t>s</w:t>
      </w:r>
      <w:r w:rsidRPr="00C8781F">
        <w:rPr>
          <w:rFonts w:ascii="Arial" w:hAnsi="Arial" w:cs="Arial"/>
          <w:szCs w:val="22"/>
        </w:rPr>
        <w:t xml:space="preserve"> at some of the issues arising from the five themes listed above.</w:t>
      </w:r>
    </w:p>
    <w:p w14:paraId="645696AF" w14:textId="77777777" w:rsidR="003970B2" w:rsidRPr="00A7140D" w:rsidRDefault="003970B2" w:rsidP="00702562">
      <w:pPr>
        <w:rPr>
          <w:rFonts w:ascii="Arial" w:hAnsi="Arial" w:cs="Arial"/>
          <w:szCs w:val="22"/>
        </w:rPr>
      </w:pPr>
    </w:p>
    <w:p w14:paraId="2F994A6D" w14:textId="07B229C4" w:rsidR="006368A4" w:rsidRPr="00A7140D" w:rsidRDefault="006368A4" w:rsidP="00702562">
      <w:pPr>
        <w:ind w:left="567" w:hanging="567"/>
        <w:rPr>
          <w:rFonts w:ascii="Arial" w:hAnsi="Arial" w:cs="Arial"/>
          <w:b/>
          <w:szCs w:val="22"/>
        </w:rPr>
      </w:pPr>
      <w:r w:rsidRPr="00A7140D">
        <w:rPr>
          <w:rFonts w:ascii="Arial" w:hAnsi="Arial" w:cs="Arial"/>
          <w:b/>
          <w:szCs w:val="22"/>
        </w:rPr>
        <w:t>Issues</w:t>
      </w:r>
    </w:p>
    <w:p w14:paraId="26C8FD82" w14:textId="77777777" w:rsidR="006368A4" w:rsidRPr="00A7140D" w:rsidRDefault="006368A4" w:rsidP="00702562">
      <w:pPr>
        <w:ind w:left="567"/>
        <w:rPr>
          <w:rFonts w:ascii="Arial" w:hAnsi="Arial" w:cs="Arial"/>
          <w:b/>
          <w:szCs w:val="22"/>
        </w:rPr>
      </w:pPr>
    </w:p>
    <w:p w14:paraId="68DFABDC" w14:textId="77777777" w:rsidR="003970B2" w:rsidRPr="00702562" w:rsidRDefault="003970B2" w:rsidP="00702562">
      <w:pPr>
        <w:ind w:left="567"/>
        <w:rPr>
          <w:rFonts w:ascii="Arial" w:hAnsi="Arial" w:cs="Arial"/>
          <w:szCs w:val="22"/>
          <w:u w:val="single"/>
        </w:rPr>
      </w:pPr>
      <w:r w:rsidRPr="00702562">
        <w:rPr>
          <w:rFonts w:ascii="Arial" w:hAnsi="Arial" w:cs="Arial"/>
          <w:szCs w:val="22"/>
          <w:u w:val="single"/>
        </w:rPr>
        <w:t>The working environment</w:t>
      </w:r>
    </w:p>
    <w:p w14:paraId="67D11387" w14:textId="77777777" w:rsidR="003970B2" w:rsidRPr="00A7140D" w:rsidRDefault="003970B2" w:rsidP="00702562">
      <w:pPr>
        <w:ind w:left="567"/>
        <w:rPr>
          <w:rFonts w:ascii="Arial" w:hAnsi="Arial" w:cs="Arial"/>
          <w:szCs w:val="22"/>
        </w:rPr>
      </w:pPr>
    </w:p>
    <w:p w14:paraId="0FE1C5F8" w14:textId="033C4E88" w:rsidR="00C643F8" w:rsidRDefault="003970B2" w:rsidP="00C8781F">
      <w:pPr>
        <w:pStyle w:val="ListParagraph"/>
        <w:numPr>
          <w:ilvl w:val="0"/>
          <w:numId w:val="2"/>
        </w:numPr>
        <w:ind w:left="567" w:hanging="567"/>
        <w:rPr>
          <w:rFonts w:ascii="Arial" w:hAnsi="Arial" w:cs="Arial"/>
          <w:szCs w:val="22"/>
        </w:rPr>
      </w:pPr>
      <w:r w:rsidRPr="00A7140D">
        <w:rPr>
          <w:rFonts w:ascii="Arial" w:hAnsi="Arial" w:cs="Arial"/>
          <w:szCs w:val="22"/>
        </w:rPr>
        <w:t>This section includes recommendations relating to management of change, culture and communication. It also covers diversity and bullying and harassment issues within the service</w:t>
      </w:r>
      <w:r w:rsidR="002729F3">
        <w:rPr>
          <w:rFonts w:ascii="Arial" w:hAnsi="Arial" w:cs="Arial"/>
          <w:szCs w:val="22"/>
        </w:rPr>
        <w:t>. To address these issues the Review proposes among a range of actions that the service develops an employee engagement survey which is linked to management performance objectives; training is provided on effective change management and employee engagement; the flow of information to frontline staff is improved; unconscious bias training is rolled about across the service; and there is an active register of firefi</w:t>
      </w:r>
      <w:r w:rsidR="00F80730">
        <w:rPr>
          <w:rFonts w:ascii="Arial" w:hAnsi="Arial" w:cs="Arial"/>
          <w:szCs w:val="22"/>
        </w:rPr>
        <w:t>ghters with second jobs.</w:t>
      </w:r>
      <w:r w:rsidR="002729F3">
        <w:rPr>
          <w:rFonts w:ascii="Arial" w:hAnsi="Arial" w:cs="Arial"/>
          <w:szCs w:val="22"/>
        </w:rPr>
        <w:t xml:space="preserve"> </w:t>
      </w:r>
    </w:p>
    <w:p w14:paraId="048EEB0B" w14:textId="77777777" w:rsidR="00C643F8" w:rsidRDefault="00C643F8" w:rsidP="00702562">
      <w:pPr>
        <w:pStyle w:val="ListParagraph"/>
        <w:ind w:left="567"/>
        <w:rPr>
          <w:rFonts w:ascii="Arial" w:hAnsi="Arial" w:cs="Arial"/>
          <w:szCs w:val="22"/>
        </w:rPr>
      </w:pPr>
    </w:p>
    <w:p w14:paraId="32FE31F9" w14:textId="5894DD22" w:rsidR="00161FD4" w:rsidRPr="00A7140D" w:rsidRDefault="00CC7ECF" w:rsidP="00C8781F">
      <w:pPr>
        <w:pStyle w:val="ListParagraph"/>
        <w:numPr>
          <w:ilvl w:val="0"/>
          <w:numId w:val="2"/>
        </w:numPr>
        <w:ind w:left="567" w:hanging="567"/>
        <w:rPr>
          <w:rFonts w:ascii="Arial" w:hAnsi="Arial" w:cs="Arial"/>
          <w:szCs w:val="22"/>
        </w:rPr>
      </w:pPr>
      <w:r>
        <w:rPr>
          <w:rFonts w:ascii="Arial" w:hAnsi="Arial" w:cs="Arial"/>
          <w:szCs w:val="22"/>
        </w:rPr>
        <w:t xml:space="preserve">There is already work underway on a number of the </w:t>
      </w:r>
      <w:r w:rsidR="002729F3">
        <w:rPr>
          <w:rFonts w:ascii="Arial" w:hAnsi="Arial" w:cs="Arial"/>
          <w:szCs w:val="22"/>
        </w:rPr>
        <w:t xml:space="preserve">proposals made </w:t>
      </w:r>
      <w:r w:rsidR="003970B2" w:rsidRPr="00A7140D">
        <w:rPr>
          <w:rFonts w:ascii="Arial" w:hAnsi="Arial" w:cs="Arial"/>
          <w:szCs w:val="22"/>
        </w:rPr>
        <w:t xml:space="preserve">by </w:t>
      </w:r>
      <w:r>
        <w:rPr>
          <w:rFonts w:ascii="Arial" w:hAnsi="Arial" w:cs="Arial"/>
          <w:szCs w:val="22"/>
        </w:rPr>
        <w:t>the Review.</w:t>
      </w:r>
      <w:r w:rsidR="003970B2" w:rsidRPr="00A7140D">
        <w:rPr>
          <w:rFonts w:ascii="Arial" w:hAnsi="Arial" w:cs="Arial"/>
          <w:szCs w:val="22"/>
        </w:rPr>
        <w:t xml:space="preserve"> </w:t>
      </w:r>
      <w:r w:rsidR="00F05A27">
        <w:rPr>
          <w:rFonts w:ascii="Arial" w:hAnsi="Arial" w:cs="Arial"/>
          <w:szCs w:val="22"/>
        </w:rPr>
        <w:t>For example t</w:t>
      </w:r>
      <w:r w:rsidR="003970B2" w:rsidRPr="00A7140D">
        <w:rPr>
          <w:rFonts w:ascii="Arial" w:hAnsi="Arial" w:cs="Arial"/>
          <w:szCs w:val="22"/>
        </w:rPr>
        <w:t>he N</w:t>
      </w:r>
      <w:r w:rsidR="00C643F8">
        <w:rPr>
          <w:rFonts w:ascii="Arial" w:hAnsi="Arial" w:cs="Arial"/>
          <w:szCs w:val="22"/>
        </w:rPr>
        <w:t xml:space="preserve">ational </w:t>
      </w:r>
      <w:r w:rsidR="003970B2" w:rsidRPr="00A7140D">
        <w:rPr>
          <w:rFonts w:ascii="Arial" w:hAnsi="Arial" w:cs="Arial"/>
          <w:szCs w:val="22"/>
        </w:rPr>
        <w:t>J</w:t>
      </w:r>
      <w:r w:rsidR="00C643F8">
        <w:rPr>
          <w:rFonts w:ascii="Arial" w:hAnsi="Arial" w:cs="Arial"/>
          <w:szCs w:val="22"/>
        </w:rPr>
        <w:t xml:space="preserve">oint </w:t>
      </w:r>
      <w:r w:rsidR="003970B2" w:rsidRPr="00A7140D">
        <w:rPr>
          <w:rFonts w:ascii="Arial" w:hAnsi="Arial" w:cs="Arial"/>
          <w:szCs w:val="22"/>
        </w:rPr>
        <w:t>C</w:t>
      </w:r>
      <w:r w:rsidR="00C643F8">
        <w:rPr>
          <w:rFonts w:ascii="Arial" w:hAnsi="Arial" w:cs="Arial"/>
          <w:szCs w:val="22"/>
        </w:rPr>
        <w:t>ouncil</w:t>
      </w:r>
      <w:r w:rsidR="003970B2" w:rsidRPr="00A7140D">
        <w:rPr>
          <w:rFonts w:ascii="Arial" w:hAnsi="Arial" w:cs="Arial"/>
          <w:szCs w:val="22"/>
        </w:rPr>
        <w:t>-led Inclusive Fire Service (IFS) Group, involving a wide range of employer and employee stakeholders has been working over the last yea</w:t>
      </w:r>
      <w:r w:rsidR="00B51C78" w:rsidRPr="00A7140D">
        <w:rPr>
          <w:rFonts w:ascii="Arial" w:hAnsi="Arial" w:cs="Arial"/>
          <w:szCs w:val="22"/>
        </w:rPr>
        <w:t>r to:</w:t>
      </w:r>
    </w:p>
    <w:p w14:paraId="2EC54D83" w14:textId="77777777" w:rsidR="00161FD4" w:rsidRPr="00A7140D" w:rsidRDefault="00161FD4" w:rsidP="00702562">
      <w:pPr>
        <w:ind w:left="567"/>
        <w:rPr>
          <w:rFonts w:ascii="Arial" w:hAnsi="Arial" w:cs="Arial"/>
          <w:szCs w:val="22"/>
        </w:rPr>
      </w:pPr>
    </w:p>
    <w:p w14:paraId="3113C76A" w14:textId="759EEB3A" w:rsidR="009763F0" w:rsidRPr="00A7140D" w:rsidRDefault="003970B2" w:rsidP="00C8781F">
      <w:pPr>
        <w:pStyle w:val="ListParagraph"/>
        <w:numPr>
          <w:ilvl w:val="1"/>
          <w:numId w:val="9"/>
        </w:numPr>
        <w:ind w:left="1276" w:hanging="425"/>
        <w:rPr>
          <w:rFonts w:ascii="Arial" w:hAnsi="Arial" w:cs="Arial"/>
          <w:szCs w:val="22"/>
        </w:rPr>
      </w:pPr>
      <w:r w:rsidRPr="00A7140D">
        <w:rPr>
          <w:rFonts w:ascii="Arial" w:hAnsi="Arial" w:cs="Arial"/>
          <w:szCs w:val="22"/>
        </w:rPr>
        <w:t>evidence the current position on issues such as levels of female, B</w:t>
      </w:r>
      <w:r w:rsidR="00C10970">
        <w:rPr>
          <w:rFonts w:ascii="Arial" w:hAnsi="Arial" w:cs="Arial"/>
          <w:szCs w:val="22"/>
        </w:rPr>
        <w:t xml:space="preserve">lack and </w:t>
      </w:r>
      <w:r w:rsidRPr="00A7140D">
        <w:rPr>
          <w:rFonts w:ascii="Arial" w:hAnsi="Arial" w:cs="Arial"/>
          <w:szCs w:val="22"/>
        </w:rPr>
        <w:t>M</w:t>
      </w:r>
      <w:r w:rsidR="00C10970">
        <w:rPr>
          <w:rFonts w:ascii="Arial" w:hAnsi="Arial" w:cs="Arial"/>
          <w:szCs w:val="22"/>
        </w:rPr>
        <w:t xml:space="preserve">inority </w:t>
      </w:r>
      <w:r w:rsidRPr="00A7140D">
        <w:rPr>
          <w:rFonts w:ascii="Arial" w:hAnsi="Arial" w:cs="Arial"/>
          <w:szCs w:val="22"/>
        </w:rPr>
        <w:t>E</w:t>
      </w:r>
      <w:r w:rsidR="00C10970">
        <w:rPr>
          <w:rFonts w:ascii="Arial" w:hAnsi="Arial" w:cs="Arial"/>
          <w:szCs w:val="22"/>
        </w:rPr>
        <w:t>thnic</w:t>
      </w:r>
      <w:r w:rsidR="00275992">
        <w:rPr>
          <w:rFonts w:ascii="Arial" w:hAnsi="Arial" w:cs="Arial"/>
          <w:szCs w:val="22"/>
        </w:rPr>
        <w:t>,</w:t>
      </w:r>
      <w:r w:rsidRPr="00A7140D">
        <w:rPr>
          <w:rFonts w:ascii="Arial" w:hAnsi="Arial" w:cs="Arial"/>
          <w:szCs w:val="22"/>
        </w:rPr>
        <w:t xml:space="preserve"> and L</w:t>
      </w:r>
      <w:r w:rsidR="00C10970">
        <w:rPr>
          <w:rFonts w:ascii="Arial" w:hAnsi="Arial" w:cs="Arial"/>
          <w:szCs w:val="22"/>
        </w:rPr>
        <w:t xml:space="preserve">esbian </w:t>
      </w:r>
      <w:r w:rsidRPr="00A7140D">
        <w:rPr>
          <w:rFonts w:ascii="Arial" w:hAnsi="Arial" w:cs="Arial"/>
          <w:szCs w:val="22"/>
        </w:rPr>
        <w:t>G</w:t>
      </w:r>
      <w:r w:rsidR="00C10970">
        <w:rPr>
          <w:rFonts w:ascii="Arial" w:hAnsi="Arial" w:cs="Arial"/>
          <w:szCs w:val="22"/>
        </w:rPr>
        <w:t xml:space="preserve">ay </w:t>
      </w:r>
      <w:r w:rsidRPr="00A7140D">
        <w:rPr>
          <w:rFonts w:ascii="Arial" w:hAnsi="Arial" w:cs="Arial"/>
          <w:szCs w:val="22"/>
        </w:rPr>
        <w:t>B</w:t>
      </w:r>
      <w:r w:rsidR="00C10970">
        <w:rPr>
          <w:rFonts w:ascii="Arial" w:hAnsi="Arial" w:cs="Arial"/>
          <w:szCs w:val="22"/>
        </w:rPr>
        <w:t xml:space="preserve">isexual and </w:t>
      </w:r>
      <w:r w:rsidRPr="00A7140D">
        <w:rPr>
          <w:rFonts w:ascii="Arial" w:hAnsi="Arial" w:cs="Arial"/>
          <w:szCs w:val="22"/>
        </w:rPr>
        <w:t>T</w:t>
      </w:r>
      <w:r w:rsidR="00C10970">
        <w:rPr>
          <w:rFonts w:ascii="Arial" w:hAnsi="Arial" w:cs="Arial"/>
          <w:szCs w:val="22"/>
        </w:rPr>
        <w:t>ransgender</w:t>
      </w:r>
      <w:r w:rsidRPr="00A7140D">
        <w:rPr>
          <w:rFonts w:ascii="Arial" w:hAnsi="Arial" w:cs="Arial"/>
          <w:szCs w:val="22"/>
        </w:rPr>
        <w:t xml:space="preserve"> employees and behavioural and cultural issues and to seek the views of special interest groups. A copy of the report can be found </w:t>
      </w:r>
      <w:hyperlink r:id="rId15" w:history="1">
        <w:r w:rsidR="00CA4691" w:rsidRPr="00A7140D">
          <w:rPr>
            <w:rStyle w:val="Hyperlink"/>
            <w:rFonts w:ascii="Arial" w:hAnsi="Arial" w:cs="Arial"/>
            <w:szCs w:val="22"/>
          </w:rPr>
          <w:t>here</w:t>
        </w:r>
      </w:hyperlink>
      <w:r w:rsidRPr="00A7140D">
        <w:rPr>
          <w:rFonts w:ascii="Arial" w:hAnsi="Arial" w:cs="Arial"/>
          <w:szCs w:val="22"/>
        </w:rPr>
        <w:t xml:space="preserve">. </w:t>
      </w:r>
    </w:p>
    <w:p w14:paraId="509D58C4" w14:textId="77777777" w:rsidR="009763F0" w:rsidRPr="00A7140D" w:rsidRDefault="009763F0" w:rsidP="00C8781F">
      <w:pPr>
        <w:pStyle w:val="ListParagraph"/>
        <w:ind w:left="1276" w:hanging="425"/>
        <w:rPr>
          <w:rFonts w:ascii="Arial" w:hAnsi="Arial" w:cs="Arial"/>
          <w:szCs w:val="22"/>
        </w:rPr>
      </w:pPr>
    </w:p>
    <w:p w14:paraId="7173AA4C" w14:textId="484E21D9" w:rsidR="009763F0" w:rsidRPr="00A7140D" w:rsidRDefault="003970B2" w:rsidP="00C8781F">
      <w:pPr>
        <w:pStyle w:val="ListParagraph"/>
        <w:numPr>
          <w:ilvl w:val="1"/>
          <w:numId w:val="9"/>
        </w:numPr>
        <w:ind w:left="1276" w:hanging="425"/>
        <w:rPr>
          <w:rFonts w:ascii="Arial" w:hAnsi="Arial" w:cs="Arial"/>
          <w:szCs w:val="22"/>
        </w:rPr>
      </w:pPr>
      <w:r w:rsidRPr="00A7140D">
        <w:rPr>
          <w:rFonts w:ascii="Arial" w:hAnsi="Arial" w:cs="Arial"/>
          <w:szCs w:val="22"/>
        </w:rPr>
        <w:t xml:space="preserve">develop improvement strategies. The group has issued guidance in respect of use of social media and is currently developing guidance on the collection, recording and monitoring of data given the inconsistencies of FRA approaches identified in responses to its wide-ranging survey. </w:t>
      </w:r>
    </w:p>
    <w:p w14:paraId="5FF28F8C" w14:textId="77777777" w:rsidR="009763F0" w:rsidRPr="00A7140D" w:rsidRDefault="009763F0" w:rsidP="00702562">
      <w:pPr>
        <w:pStyle w:val="ListParagraph"/>
        <w:rPr>
          <w:rFonts w:ascii="Arial" w:hAnsi="Arial" w:cs="Arial"/>
          <w:szCs w:val="22"/>
        </w:rPr>
      </w:pPr>
    </w:p>
    <w:p w14:paraId="5AE6FE81" w14:textId="3F7EADCB" w:rsidR="003970B2" w:rsidRPr="00A7140D" w:rsidRDefault="003970B2" w:rsidP="00C8781F">
      <w:pPr>
        <w:pStyle w:val="ListParagraph"/>
        <w:numPr>
          <w:ilvl w:val="0"/>
          <w:numId w:val="9"/>
        </w:numPr>
        <w:ind w:left="567" w:hanging="567"/>
        <w:rPr>
          <w:rFonts w:ascii="Arial" w:hAnsi="Arial" w:cs="Arial"/>
          <w:szCs w:val="22"/>
        </w:rPr>
      </w:pPr>
      <w:r w:rsidRPr="00A7140D">
        <w:rPr>
          <w:rFonts w:ascii="Arial" w:hAnsi="Arial" w:cs="Arial"/>
          <w:szCs w:val="22"/>
        </w:rPr>
        <w:t xml:space="preserve">The group is now in the process of arranging to talk directly with such employees (focus groups and survey), Equality and Diversity Officers and employee representatives with interest in those areas and senior fire service managers (both through workshops). The purpose of the group is not to draft model policies but rather to develop practical strategies to secure improvements at local level relating to recruitment and promotion, as well as bullying and harassment issues. </w:t>
      </w:r>
    </w:p>
    <w:p w14:paraId="6ABE7A3F" w14:textId="77777777" w:rsidR="003970B2" w:rsidRPr="00A7140D" w:rsidRDefault="003970B2" w:rsidP="00702562">
      <w:pPr>
        <w:ind w:left="567"/>
        <w:rPr>
          <w:rFonts w:ascii="Arial" w:hAnsi="Arial" w:cs="Arial"/>
          <w:szCs w:val="22"/>
        </w:rPr>
      </w:pPr>
      <w:r w:rsidRPr="00A7140D">
        <w:rPr>
          <w:rFonts w:ascii="Arial" w:hAnsi="Arial" w:cs="Arial"/>
          <w:szCs w:val="22"/>
        </w:rPr>
        <w:t xml:space="preserve"> </w:t>
      </w:r>
    </w:p>
    <w:p w14:paraId="2864A57E" w14:textId="4FC9C926" w:rsidR="003970B2" w:rsidRDefault="009763F0" w:rsidP="00C8781F">
      <w:pPr>
        <w:numPr>
          <w:ilvl w:val="0"/>
          <w:numId w:val="9"/>
        </w:numPr>
        <w:ind w:left="567" w:hanging="567"/>
        <w:rPr>
          <w:rFonts w:ascii="Arial" w:hAnsi="Arial" w:cs="Arial"/>
          <w:szCs w:val="22"/>
        </w:rPr>
      </w:pPr>
      <w:r w:rsidRPr="00A7140D">
        <w:rPr>
          <w:rFonts w:ascii="Arial" w:hAnsi="Arial" w:cs="Arial"/>
          <w:szCs w:val="22"/>
        </w:rPr>
        <w:t>T</w:t>
      </w:r>
      <w:r w:rsidR="003970B2" w:rsidRPr="00A7140D">
        <w:rPr>
          <w:rFonts w:ascii="Arial" w:hAnsi="Arial" w:cs="Arial"/>
          <w:szCs w:val="22"/>
        </w:rPr>
        <w:t xml:space="preserve">o support the specific recommendation </w:t>
      </w:r>
      <w:r w:rsidR="002729F3">
        <w:rPr>
          <w:rFonts w:ascii="Arial" w:hAnsi="Arial" w:cs="Arial"/>
          <w:szCs w:val="22"/>
        </w:rPr>
        <w:t xml:space="preserve">directed at the LGA and the Chief Fire Officers Association </w:t>
      </w:r>
      <w:r w:rsidR="00F80730">
        <w:rPr>
          <w:rFonts w:ascii="Arial" w:hAnsi="Arial" w:cs="Arial"/>
          <w:szCs w:val="22"/>
        </w:rPr>
        <w:t xml:space="preserve">(CFOA) </w:t>
      </w:r>
      <w:r w:rsidR="002729F3">
        <w:rPr>
          <w:rFonts w:ascii="Arial" w:hAnsi="Arial" w:cs="Arial"/>
          <w:szCs w:val="22"/>
        </w:rPr>
        <w:t>to publish</w:t>
      </w:r>
      <w:r w:rsidR="003970B2" w:rsidRPr="00A7140D">
        <w:rPr>
          <w:rFonts w:ascii="Arial" w:hAnsi="Arial" w:cs="Arial"/>
          <w:szCs w:val="22"/>
        </w:rPr>
        <w:t xml:space="preserve"> a Memorandum of Understanding (MoU) about how people will be treated within the service, the LGA has written to stakeholders linked to the IFS Group and other special interest groups with the aim of developing the MoU over the next couple of months. This will be complementary to the work of the IFS group.</w:t>
      </w:r>
    </w:p>
    <w:p w14:paraId="1E0E54E8" w14:textId="77777777" w:rsidR="00F80730" w:rsidRDefault="00F80730" w:rsidP="00702562">
      <w:pPr>
        <w:pStyle w:val="ListParagraph"/>
        <w:rPr>
          <w:rFonts w:ascii="Arial" w:hAnsi="Arial" w:cs="Arial"/>
          <w:szCs w:val="22"/>
        </w:rPr>
      </w:pPr>
    </w:p>
    <w:p w14:paraId="5B081FBA" w14:textId="26DBF82A" w:rsidR="00F80730" w:rsidRPr="00A7140D" w:rsidRDefault="00F80730" w:rsidP="00C8781F">
      <w:pPr>
        <w:numPr>
          <w:ilvl w:val="0"/>
          <w:numId w:val="9"/>
        </w:numPr>
        <w:ind w:left="567" w:hanging="567"/>
        <w:rPr>
          <w:rFonts w:ascii="Arial" w:hAnsi="Arial" w:cs="Arial"/>
          <w:szCs w:val="22"/>
        </w:rPr>
      </w:pPr>
      <w:r>
        <w:rPr>
          <w:rFonts w:ascii="Arial" w:hAnsi="Arial" w:cs="Arial"/>
          <w:szCs w:val="22"/>
        </w:rPr>
        <w:t xml:space="preserve">As these strands of work demonstrate responding to the recommendations in the Review will require the involvement of a range of bodies and groups across the service including the LGA, CFOA, employee representatives and special interest groups. </w:t>
      </w:r>
    </w:p>
    <w:p w14:paraId="382DAE1D" w14:textId="77777777" w:rsidR="003970B2" w:rsidRPr="00A7140D" w:rsidRDefault="003970B2" w:rsidP="00702562">
      <w:pPr>
        <w:ind w:left="567"/>
        <w:rPr>
          <w:rFonts w:ascii="Arial" w:hAnsi="Arial" w:cs="Arial"/>
          <w:szCs w:val="22"/>
        </w:rPr>
      </w:pPr>
    </w:p>
    <w:p w14:paraId="4B7D521F" w14:textId="77777777" w:rsidR="003970B2" w:rsidRPr="00702562" w:rsidRDefault="003970B2" w:rsidP="00702562">
      <w:pPr>
        <w:ind w:left="567"/>
        <w:rPr>
          <w:rFonts w:ascii="Arial" w:hAnsi="Arial" w:cs="Arial"/>
          <w:szCs w:val="22"/>
          <w:u w:val="single"/>
        </w:rPr>
      </w:pPr>
      <w:r w:rsidRPr="00702562">
        <w:rPr>
          <w:rFonts w:ascii="Arial" w:hAnsi="Arial" w:cs="Arial"/>
          <w:szCs w:val="22"/>
          <w:u w:val="single"/>
        </w:rPr>
        <w:t>Documented conditions of service</w:t>
      </w:r>
    </w:p>
    <w:p w14:paraId="21C442F5" w14:textId="77777777" w:rsidR="003970B2" w:rsidRPr="00A7140D" w:rsidRDefault="003970B2" w:rsidP="00702562">
      <w:pPr>
        <w:ind w:left="567"/>
        <w:rPr>
          <w:rFonts w:ascii="Arial" w:hAnsi="Arial" w:cs="Arial"/>
          <w:szCs w:val="22"/>
        </w:rPr>
      </w:pPr>
    </w:p>
    <w:p w14:paraId="014986BA" w14:textId="3CCCC4F4" w:rsidR="003970B2" w:rsidRPr="00A7140D" w:rsidRDefault="003970B2" w:rsidP="00C8781F">
      <w:pPr>
        <w:numPr>
          <w:ilvl w:val="0"/>
          <w:numId w:val="9"/>
        </w:numPr>
        <w:ind w:left="567" w:hanging="567"/>
        <w:rPr>
          <w:rFonts w:ascii="Arial" w:hAnsi="Arial" w:cs="Arial"/>
          <w:szCs w:val="22"/>
        </w:rPr>
      </w:pPr>
      <w:r w:rsidRPr="00A7140D">
        <w:rPr>
          <w:rFonts w:ascii="Arial" w:hAnsi="Arial" w:cs="Arial"/>
          <w:szCs w:val="22"/>
        </w:rPr>
        <w:t xml:space="preserve">Many of the recommendations </w:t>
      </w:r>
      <w:r w:rsidR="00F80730">
        <w:rPr>
          <w:rFonts w:ascii="Arial" w:hAnsi="Arial" w:cs="Arial"/>
          <w:szCs w:val="22"/>
        </w:rPr>
        <w:t xml:space="preserve">in the section of the review on conditions of service </w:t>
      </w:r>
      <w:r w:rsidRPr="00A7140D">
        <w:rPr>
          <w:rFonts w:ascii="Arial" w:hAnsi="Arial" w:cs="Arial"/>
          <w:szCs w:val="22"/>
        </w:rPr>
        <w:t xml:space="preserve">relate to either slimming down national conditions of service, or in the case of senior management abolishing national provisions. For example, </w:t>
      </w:r>
      <w:r w:rsidR="00F80730">
        <w:rPr>
          <w:rFonts w:ascii="Arial" w:hAnsi="Arial" w:cs="Arial"/>
          <w:szCs w:val="22"/>
        </w:rPr>
        <w:t xml:space="preserve">the Review </w:t>
      </w:r>
      <w:r w:rsidRPr="00A7140D">
        <w:rPr>
          <w:rFonts w:ascii="Arial" w:hAnsi="Arial" w:cs="Arial"/>
          <w:szCs w:val="22"/>
        </w:rPr>
        <w:t xml:space="preserve">suggests removing any reference to shift systems or role maps from the Grey Book.  </w:t>
      </w:r>
      <w:r w:rsidR="009763F0" w:rsidRPr="00A7140D">
        <w:rPr>
          <w:rFonts w:ascii="Arial" w:hAnsi="Arial" w:cs="Arial"/>
          <w:szCs w:val="22"/>
        </w:rPr>
        <w:t>I</w:t>
      </w:r>
      <w:r w:rsidRPr="00A7140D">
        <w:rPr>
          <w:rFonts w:ascii="Arial" w:hAnsi="Arial" w:cs="Arial"/>
          <w:szCs w:val="22"/>
        </w:rPr>
        <w:t xml:space="preserve">t is not clear </w:t>
      </w:r>
      <w:r w:rsidR="00F80730">
        <w:rPr>
          <w:rFonts w:ascii="Arial" w:hAnsi="Arial" w:cs="Arial"/>
          <w:szCs w:val="22"/>
        </w:rPr>
        <w:t>from the Review where</w:t>
      </w:r>
      <w:r w:rsidRPr="00A7140D">
        <w:rPr>
          <w:rFonts w:ascii="Arial" w:hAnsi="Arial" w:cs="Arial"/>
          <w:szCs w:val="22"/>
        </w:rPr>
        <w:t xml:space="preserve"> </w:t>
      </w:r>
      <w:r w:rsidR="00AB21C7">
        <w:rPr>
          <w:rFonts w:ascii="Arial" w:hAnsi="Arial" w:cs="Arial"/>
          <w:szCs w:val="22"/>
        </w:rPr>
        <w:t>Mr Thomas</w:t>
      </w:r>
      <w:r w:rsidR="001419A0">
        <w:rPr>
          <w:rFonts w:ascii="Arial" w:hAnsi="Arial" w:cs="Arial"/>
          <w:szCs w:val="22"/>
        </w:rPr>
        <w:t xml:space="preserve"> sees </w:t>
      </w:r>
      <w:r w:rsidRPr="00A7140D">
        <w:rPr>
          <w:rFonts w:ascii="Arial" w:hAnsi="Arial" w:cs="Arial"/>
          <w:szCs w:val="22"/>
        </w:rPr>
        <w:t xml:space="preserve">the appropriate level for the determination of core contractual issues such as basic leave entitlement and occupational maternity and sick pay. </w:t>
      </w:r>
    </w:p>
    <w:p w14:paraId="7CC23940" w14:textId="77777777" w:rsidR="003970B2" w:rsidRPr="00A7140D" w:rsidRDefault="003970B2" w:rsidP="00702562">
      <w:pPr>
        <w:rPr>
          <w:rFonts w:ascii="Arial" w:hAnsi="Arial" w:cs="Arial"/>
          <w:szCs w:val="22"/>
        </w:rPr>
      </w:pPr>
    </w:p>
    <w:p w14:paraId="421B487C" w14:textId="20459832" w:rsidR="003970B2" w:rsidRPr="00A7140D" w:rsidRDefault="003970B2" w:rsidP="00C8781F">
      <w:pPr>
        <w:numPr>
          <w:ilvl w:val="0"/>
          <w:numId w:val="9"/>
        </w:numPr>
        <w:ind w:left="567" w:hanging="567"/>
        <w:rPr>
          <w:rFonts w:ascii="Arial" w:hAnsi="Arial" w:cs="Arial"/>
          <w:szCs w:val="22"/>
        </w:rPr>
      </w:pPr>
      <w:r w:rsidRPr="00A7140D">
        <w:rPr>
          <w:rFonts w:ascii="Arial" w:hAnsi="Arial" w:cs="Arial"/>
          <w:szCs w:val="22"/>
        </w:rPr>
        <w:t xml:space="preserve">The existing national conditions are collective agreements and can of course be varied by agreement of both sides. In the absence of such agreement then a decision by either side to ‘walk away’ from such agreements has no effect on key terms and conditions which are incorporated into individual’s employment contracts. All such provisions would remain in place until they could be </w:t>
      </w:r>
      <w:r w:rsidR="009763F0" w:rsidRPr="00A7140D">
        <w:rPr>
          <w:rFonts w:ascii="Arial" w:hAnsi="Arial" w:cs="Arial"/>
          <w:szCs w:val="22"/>
        </w:rPr>
        <w:t>changed</w:t>
      </w:r>
      <w:r w:rsidRPr="00A7140D">
        <w:rPr>
          <w:rFonts w:ascii="Arial" w:hAnsi="Arial" w:cs="Arial"/>
          <w:szCs w:val="22"/>
        </w:rPr>
        <w:t xml:space="preserve"> at local level. Ultimately </w:t>
      </w:r>
      <w:r w:rsidRPr="00A7140D">
        <w:rPr>
          <w:rFonts w:ascii="Arial" w:hAnsi="Arial" w:cs="Arial"/>
          <w:szCs w:val="22"/>
        </w:rPr>
        <w:lastRenderedPageBreak/>
        <w:t>an employer can seek to change terms without agreement, but this can have significant employee relations consequences.</w:t>
      </w:r>
    </w:p>
    <w:p w14:paraId="2BB88235" w14:textId="77777777" w:rsidR="003970B2" w:rsidRPr="00A7140D" w:rsidRDefault="003970B2" w:rsidP="00702562">
      <w:pPr>
        <w:ind w:left="567"/>
        <w:rPr>
          <w:rFonts w:ascii="Arial" w:hAnsi="Arial" w:cs="Arial"/>
          <w:szCs w:val="22"/>
        </w:rPr>
      </w:pPr>
    </w:p>
    <w:p w14:paraId="6067F7D4" w14:textId="18D82824" w:rsidR="003970B2" w:rsidRPr="00A7140D" w:rsidRDefault="003970B2" w:rsidP="00C8781F">
      <w:pPr>
        <w:numPr>
          <w:ilvl w:val="0"/>
          <w:numId w:val="9"/>
        </w:numPr>
        <w:ind w:left="567" w:hanging="567"/>
        <w:rPr>
          <w:rFonts w:ascii="Arial" w:hAnsi="Arial" w:cs="Arial"/>
          <w:szCs w:val="22"/>
        </w:rPr>
      </w:pPr>
      <w:r w:rsidRPr="00A7140D">
        <w:rPr>
          <w:rFonts w:ascii="Arial" w:hAnsi="Arial" w:cs="Arial"/>
          <w:szCs w:val="22"/>
        </w:rPr>
        <w:t>Clearly it is too early for the national employers to have determined a position on the potential to reform the N</w:t>
      </w:r>
      <w:r w:rsidR="00C10970">
        <w:rPr>
          <w:rFonts w:ascii="Arial" w:hAnsi="Arial" w:cs="Arial"/>
          <w:szCs w:val="22"/>
        </w:rPr>
        <w:t xml:space="preserve">ational </w:t>
      </w:r>
      <w:r w:rsidRPr="00A7140D">
        <w:rPr>
          <w:rFonts w:ascii="Arial" w:hAnsi="Arial" w:cs="Arial"/>
          <w:szCs w:val="22"/>
        </w:rPr>
        <w:t>J</w:t>
      </w:r>
      <w:r w:rsidR="00C10970">
        <w:rPr>
          <w:rFonts w:ascii="Arial" w:hAnsi="Arial" w:cs="Arial"/>
          <w:szCs w:val="22"/>
        </w:rPr>
        <w:t xml:space="preserve">oint </w:t>
      </w:r>
      <w:r w:rsidRPr="00A7140D">
        <w:rPr>
          <w:rFonts w:ascii="Arial" w:hAnsi="Arial" w:cs="Arial"/>
          <w:szCs w:val="22"/>
        </w:rPr>
        <w:t>C</w:t>
      </w:r>
      <w:r w:rsidR="00C10970">
        <w:rPr>
          <w:rFonts w:ascii="Arial" w:hAnsi="Arial" w:cs="Arial"/>
          <w:szCs w:val="22"/>
        </w:rPr>
        <w:t>ouncil (NJC)</w:t>
      </w:r>
      <w:r w:rsidRPr="00A7140D">
        <w:rPr>
          <w:rFonts w:ascii="Arial" w:hAnsi="Arial" w:cs="Arial"/>
          <w:szCs w:val="22"/>
        </w:rPr>
        <w:t xml:space="preserve"> framework and that position will be informed by the views of individual services. It is worth re-iterating that the NJC is UK-wide and </w:t>
      </w:r>
      <w:r w:rsidR="00F80730">
        <w:rPr>
          <w:rFonts w:ascii="Arial" w:hAnsi="Arial" w:cs="Arial"/>
          <w:szCs w:val="22"/>
        </w:rPr>
        <w:t>the Review</w:t>
      </w:r>
      <w:r w:rsidRPr="00A7140D">
        <w:rPr>
          <w:rFonts w:ascii="Arial" w:hAnsi="Arial" w:cs="Arial"/>
          <w:szCs w:val="22"/>
        </w:rPr>
        <w:t>’s remit covered England. However on the recommendations regarding the NJC</w:t>
      </w:r>
      <w:r w:rsidR="00A35F1D">
        <w:rPr>
          <w:rFonts w:ascii="Arial" w:hAnsi="Arial" w:cs="Arial"/>
          <w:szCs w:val="22"/>
        </w:rPr>
        <w:t>,</w:t>
      </w:r>
      <w:r w:rsidRPr="00A7140D">
        <w:rPr>
          <w:rFonts w:ascii="Arial" w:hAnsi="Arial" w:cs="Arial"/>
          <w:szCs w:val="22"/>
        </w:rPr>
        <w:t xml:space="preserve"> </w:t>
      </w:r>
      <w:r w:rsidR="00F80730">
        <w:rPr>
          <w:rFonts w:ascii="Arial" w:hAnsi="Arial" w:cs="Arial"/>
          <w:szCs w:val="22"/>
        </w:rPr>
        <w:t>t</w:t>
      </w:r>
      <w:r w:rsidRPr="00A7140D">
        <w:rPr>
          <w:rFonts w:ascii="Arial" w:hAnsi="Arial" w:cs="Arial"/>
          <w:szCs w:val="22"/>
        </w:rPr>
        <w:t xml:space="preserve">he </w:t>
      </w:r>
      <w:r w:rsidR="00F80730">
        <w:rPr>
          <w:rFonts w:ascii="Arial" w:hAnsi="Arial" w:cs="Arial"/>
          <w:szCs w:val="22"/>
        </w:rPr>
        <w:t xml:space="preserve">Review </w:t>
      </w:r>
      <w:r w:rsidRPr="00A7140D">
        <w:rPr>
          <w:rFonts w:ascii="Arial" w:hAnsi="Arial" w:cs="Arial"/>
          <w:szCs w:val="22"/>
        </w:rPr>
        <w:t>indicate</w:t>
      </w:r>
      <w:r w:rsidR="00F80730">
        <w:rPr>
          <w:rFonts w:ascii="Arial" w:hAnsi="Arial" w:cs="Arial"/>
          <w:szCs w:val="22"/>
        </w:rPr>
        <w:t xml:space="preserve">d the </w:t>
      </w:r>
      <w:r w:rsidRPr="00A7140D">
        <w:rPr>
          <w:rFonts w:ascii="Arial" w:hAnsi="Arial" w:cs="Arial"/>
          <w:szCs w:val="22"/>
        </w:rPr>
        <w:t xml:space="preserve">recommendations were also addressed to other stakeholders. </w:t>
      </w:r>
    </w:p>
    <w:p w14:paraId="0F9B7249" w14:textId="77777777" w:rsidR="003970B2" w:rsidRPr="00A7140D" w:rsidRDefault="003970B2" w:rsidP="00702562">
      <w:pPr>
        <w:ind w:left="567"/>
        <w:rPr>
          <w:rFonts w:ascii="Arial" w:hAnsi="Arial" w:cs="Arial"/>
          <w:szCs w:val="22"/>
        </w:rPr>
      </w:pPr>
    </w:p>
    <w:p w14:paraId="597C0E12" w14:textId="079FB30E" w:rsidR="003970B2" w:rsidRPr="00A7140D" w:rsidRDefault="00F80730" w:rsidP="00C8781F">
      <w:pPr>
        <w:numPr>
          <w:ilvl w:val="0"/>
          <w:numId w:val="9"/>
        </w:numPr>
        <w:ind w:left="567" w:hanging="567"/>
        <w:rPr>
          <w:rFonts w:ascii="Arial" w:hAnsi="Arial" w:cs="Arial"/>
          <w:szCs w:val="22"/>
        </w:rPr>
      </w:pPr>
      <w:r>
        <w:rPr>
          <w:rFonts w:ascii="Arial" w:hAnsi="Arial" w:cs="Arial"/>
          <w:szCs w:val="22"/>
        </w:rPr>
        <w:t>The Review</w:t>
      </w:r>
      <w:r w:rsidR="003970B2" w:rsidRPr="00A7140D">
        <w:rPr>
          <w:rFonts w:ascii="Arial" w:hAnsi="Arial" w:cs="Arial"/>
          <w:szCs w:val="22"/>
        </w:rPr>
        <w:t>’s recommendation for an employer/union/government review of the existing “Protocol for Good Industrial Relations”, were written when the pensions dispute between the F</w:t>
      </w:r>
      <w:r w:rsidR="000A2695">
        <w:rPr>
          <w:rFonts w:ascii="Arial" w:hAnsi="Arial" w:cs="Arial"/>
          <w:szCs w:val="22"/>
        </w:rPr>
        <w:t xml:space="preserve">ire </w:t>
      </w:r>
      <w:r w:rsidR="003970B2" w:rsidRPr="00A7140D">
        <w:rPr>
          <w:rFonts w:ascii="Arial" w:hAnsi="Arial" w:cs="Arial"/>
          <w:szCs w:val="22"/>
        </w:rPr>
        <w:t>B</w:t>
      </w:r>
      <w:r w:rsidR="000A2695">
        <w:rPr>
          <w:rFonts w:ascii="Arial" w:hAnsi="Arial" w:cs="Arial"/>
          <w:szCs w:val="22"/>
        </w:rPr>
        <w:t xml:space="preserve">rigades </w:t>
      </w:r>
      <w:r w:rsidR="003970B2" w:rsidRPr="00A7140D">
        <w:rPr>
          <w:rFonts w:ascii="Arial" w:hAnsi="Arial" w:cs="Arial"/>
          <w:szCs w:val="22"/>
        </w:rPr>
        <w:t>U</w:t>
      </w:r>
      <w:r w:rsidR="000A2695">
        <w:rPr>
          <w:rFonts w:ascii="Arial" w:hAnsi="Arial" w:cs="Arial"/>
          <w:szCs w:val="22"/>
        </w:rPr>
        <w:t>nion (FBU)</w:t>
      </w:r>
      <w:r w:rsidR="003970B2" w:rsidRPr="00A7140D">
        <w:rPr>
          <w:rFonts w:ascii="Arial" w:hAnsi="Arial" w:cs="Arial"/>
          <w:szCs w:val="22"/>
        </w:rPr>
        <w:t xml:space="preserve"> and DCLG was at its height, so its reference to government involvement should be seen in that light. This protocol relates to the effective management of industrial relations at local level and, of course, all such documents should be reviewed occasionally to ensure they remain relevant and this one has proven to be useful. However, it is an NJC document and as such any consideration including government would potentially need to involve central governments across the UK. </w:t>
      </w:r>
    </w:p>
    <w:p w14:paraId="70E96CC8" w14:textId="77777777" w:rsidR="00161FD4" w:rsidRPr="00A7140D" w:rsidRDefault="00161FD4" w:rsidP="00702562">
      <w:pPr>
        <w:pStyle w:val="ListParagraph"/>
        <w:rPr>
          <w:rFonts w:ascii="Arial" w:hAnsi="Arial" w:cs="Arial"/>
          <w:szCs w:val="22"/>
        </w:rPr>
      </w:pPr>
    </w:p>
    <w:p w14:paraId="32794218" w14:textId="4BCD1664" w:rsidR="00161FD4" w:rsidRPr="00A7140D" w:rsidRDefault="00161FD4" w:rsidP="00C8781F">
      <w:pPr>
        <w:numPr>
          <w:ilvl w:val="0"/>
          <w:numId w:val="9"/>
        </w:numPr>
        <w:ind w:left="567" w:hanging="567"/>
        <w:rPr>
          <w:rFonts w:ascii="Arial" w:hAnsi="Arial" w:cs="Arial"/>
          <w:szCs w:val="22"/>
        </w:rPr>
      </w:pPr>
      <w:r w:rsidRPr="00A7140D">
        <w:rPr>
          <w:rFonts w:ascii="Arial" w:hAnsi="Arial" w:cs="Arial"/>
          <w:szCs w:val="22"/>
        </w:rPr>
        <w:t>There is one recommendation in this section that does not specifically relate to conditions of service. It is</w:t>
      </w:r>
      <w:r w:rsidR="00482E36">
        <w:rPr>
          <w:rFonts w:ascii="Arial" w:hAnsi="Arial" w:cs="Arial"/>
          <w:szCs w:val="22"/>
        </w:rPr>
        <w:t xml:space="preserve"> that the sector in conjunction with </w:t>
      </w:r>
      <w:r w:rsidRPr="00A7140D">
        <w:rPr>
          <w:rFonts w:ascii="Arial" w:hAnsi="Arial" w:cs="Arial"/>
          <w:szCs w:val="22"/>
        </w:rPr>
        <w:t>central government creates a national communication programme highlighting the range of activities and skills beyond firefighting currently undertaken by firefighte</w:t>
      </w:r>
      <w:r w:rsidR="00482E36">
        <w:rPr>
          <w:rFonts w:ascii="Arial" w:hAnsi="Arial" w:cs="Arial"/>
          <w:szCs w:val="22"/>
        </w:rPr>
        <w:t xml:space="preserve">rs. This may assist future recruitment programmes by making the public and potential applicants aware of the changing nature of the fire service. </w:t>
      </w:r>
    </w:p>
    <w:p w14:paraId="0734A12F" w14:textId="77777777" w:rsidR="003970B2" w:rsidRPr="00A7140D" w:rsidRDefault="003970B2" w:rsidP="00702562">
      <w:pPr>
        <w:ind w:left="567"/>
        <w:rPr>
          <w:rFonts w:ascii="Arial" w:hAnsi="Arial" w:cs="Arial"/>
          <w:b/>
          <w:szCs w:val="22"/>
        </w:rPr>
      </w:pPr>
    </w:p>
    <w:p w14:paraId="091836FC" w14:textId="77777777" w:rsidR="003970B2" w:rsidRPr="00702562" w:rsidRDefault="003970B2" w:rsidP="00702562">
      <w:pPr>
        <w:ind w:left="567"/>
        <w:rPr>
          <w:rFonts w:ascii="Arial" w:hAnsi="Arial" w:cs="Arial"/>
          <w:szCs w:val="22"/>
          <w:u w:val="single"/>
        </w:rPr>
      </w:pPr>
      <w:r w:rsidRPr="00702562">
        <w:rPr>
          <w:rFonts w:ascii="Arial" w:hAnsi="Arial" w:cs="Arial"/>
          <w:szCs w:val="22"/>
          <w:u w:val="single"/>
        </w:rPr>
        <w:t>Industrial relations</w:t>
      </w:r>
    </w:p>
    <w:p w14:paraId="010209CA" w14:textId="77777777" w:rsidR="003970B2" w:rsidRPr="00A7140D" w:rsidRDefault="003970B2" w:rsidP="00702562">
      <w:pPr>
        <w:ind w:left="567"/>
        <w:rPr>
          <w:rFonts w:ascii="Arial" w:hAnsi="Arial" w:cs="Arial"/>
          <w:szCs w:val="22"/>
        </w:rPr>
      </w:pPr>
    </w:p>
    <w:p w14:paraId="463E2C40" w14:textId="37889D08" w:rsidR="003970B2" w:rsidRPr="00A7140D" w:rsidRDefault="000A2695" w:rsidP="00C8781F">
      <w:pPr>
        <w:numPr>
          <w:ilvl w:val="0"/>
          <w:numId w:val="9"/>
        </w:numPr>
        <w:ind w:left="567" w:hanging="567"/>
        <w:rPr>
          <w:rFonts w:ascii="Arial" w:hAnsi="Arial" w:cs="Arial"/>
          <w:szCs w:val="22"/>
        </w:rPr>
      </w:pPr>
      <w:r>
        <w:rPr>
          <w:rFonts w:ascii="Arial" w:hAnsi="Arial" w:cs="Arial"/>
          <w:szCs w:val="22"/>
        </w:rPr>
        <w:t>Th</w:t>
      </w:r>
      <w:r w:rsidR="00482E36">
        <w:rPr>
          <w:rFonts w:ascii="Arial" w:hAnsi="Arial" w:cs="Arial"/>
          <w:szCs w:val="22"/>
        </w:rPr>
        <w:t>is section of the Review examines the role of the NJC. It</w:t>
      </w:r>
      <w:r>
        <w:rPr>
          <w:rFonts w:ascii="Arial" w:hAnsi="Arial" w:cs="Arial"/>
          <w:szCs w:val="22"/>
        </w:rPr>
        <w:t xml:space="preserve"> recommends </w:t>
      </w:r>
      <w:r w:rsidR="003970B2" w:rsidRPr="00A7140D">
        <w:rPr>
          <w:rFonts w:ascii="Arial" w:hAnsi="Arial" w:cs="Arial"/>
          <w:szCs w:val="22"/>
        </w:rPr>
        <w:t>that the NJC should still determine basic pay, albeit with a suggestion for greater local variation on total pay, possibly with the NJC ‘acting regionall</w:t>
      </w:r>
      <w:r w:rsidR="00482E36">
        <w:rPr>
          <w:rFonts w:ascii="Arial" w:hAnsi="Arial" w:cs="Arial"/>
          <w:szCs w:val="22"/>
        </w:rPr>
        <w:t xml:space="preserve">y’.  It is not clear how </w:t>
      </w:r>
      <w:r w:rsidR="00AB21C7">
        <w:rPr>
          <w:rFonts w:ascii="Arial" w:hAnsi="Arial" w:cs="Arial"/>
          <w:szCs w:val="22"/>
        </w:rPr>
        <w:t xml:space="preserve">Thomas envisages </w:t>
      </w:r>
      <w:r w:rsidR="003970B2" w:rsidRPr="00A7140D">
        <w:rPr>
          <w:rFonts w:ascii="Arial" w:hAnsi="Arial" w:cs="Arial"/>
          <w:szCs w:val="22"/>
        </w:rPr>
        <w:t xml:space="preserve">such an arrangement/structure </w:t>
      </w:r>
      <w:r w:rsidR="00482E36">
        <w:rPr>
          <w:rFonts w:ascii="Arial" w:hAnsi="Arial" w:cs="Arial"/>
          <w:szCs w:val="22"/>
        </w:rPr>
        <w:t>would work</w:t>
      </w:r>
      <w:r w:rsidR="003970B2" w:rsidRPr="00A7140D">
        <w:rPr>
          <w:rFonts w:ascii="Arial" w:hAnsi="Arial" w:cs="Arial"/>
          <w:szCs w:val="22"/>
        </w:rPr>
        <w:t>, or what the advantages are. For example, it could mean clusters of services seeking to negotiate through regional joint bodies, possibly involving a core of NJC members, plus additional representation from within the cluster of services.</w:t>
      </w:r>
    </w:p>
    <w:p w14:paraId="5A3470FC" w14:textId="77777777" w:rsidR="003970B2" w:rsidRPr="00A7140D" w:rsidRDefault="003970B2" w:rsidP="00702562">
      <w:pPr>
        <w:rPr>
          <w:rFonts w:ascii="Arial" w:hAnsi="Arial" w:cs="Arial"/>
          <w:szCs w:val="22"/>
        </w:rPr>
      </w:pPr>
    </w:p>
    <w:p w14:paraId="28DF61C5" w14:textId="1FA80182" w:rsidR="003970B2" w:rsidRPr="00A7140D" w:rsidRDefault="003970B2" w:rsidP="00C8781F">
      <w:pPr>
        <w:numPr>
          <w:ilvl w:val="0"/>
          <w:numId w:val="9"/>
        </w:numPr>
        <w:ind w:left="567" w:hanging="567"/>
        <w:rPr>
          <w:rFonts w:ascii="Arial" w:hAnsi="Arial" w:cs="Arial"/>
          <w:szCs w:val="22"/>
        </w:rPr>
      </w:pPr>
      <w:r w:rsidRPr="00A7140D">
        <w:rPr>
          <w:rFonts w:ascii="Arial" w:hAnsi="Arial" w:cs="Arial"/>
          <w:szCs w:val="22"/>
        </w:rPr>
        <w:t>The removal of the right to strike is considere</w:t>
      </w:r>
      <w:r w:rsidR="00482E36">
        <w:rPr>
          <w:rFonts w:ascii="Arial" w:hAnsi="Arial" w:cs="Arial"/>
          <w:szCs w:val="22"/>
        </w:rPr>
        <w:t>d in this section of the r</w:t>
      </w:r>
      <w:r w:rsidRPr="00A7140D">
        <w:rPr>
          <w:rFonts w:ascii="Arial" w:hAnsi="Arial" w:cs="Arial"/>
          <w:szCs w:val="22"/>
        </w:rPr>
        <w:t xml:space="preserve">eport.  As indicated earlier, the Home Office has </w:t>
      </w:r>
      <w:r w:rsidR="00A35F1D">
        <w:rPr>
          <w:rFonts w:ascii="Arial" w:hAnsi="Arial" w:cs="Arial"/>
          <w:szCs w:val="22"/>
        </w:rPr>
        <w:t>said</w:t>
      </w:r>
      <w:r w:rsidRPr="00A7140D">
        <w:rPr>
          <w:rFonts w:ascii="Arial" w:hAnsi="Arial" w:cs="Arial"/>
          <w:szCs w:val="22"/>
        </w:rPr>
        <w:t xml:space="preserve"> that at this time it does not plan to take forward the recommendation, although </w:t>
      </w:r>
      <w:r w:rsidR="007717E4">
        <w:rPr>
          <w:rFonts w:ascii="Arial" w:hAnsi="Arial" w:cs="Arial"/>
          <w:szCs w:val="22"/>
        </w:rPr>
        <w:t xml:space="preserve">it </w:t>
      </w:r>
      <w:r w:rsidRPr="00A7140D">
        <w:rPr>
          <w:rFonts w:ascii="Arial" w:hAnsi="Arial" w:cs="Arial"/>
          <w:szCs w:val="22"/>
        </w:rPr>
        <w:t>may</w:t>
      </w:r>
      <w:r w:rsidR="00482E36">
        <w:rPr>
          <w:rFonts w:ascii="Arial" w:hAnsi="Arial" w:cs="Arial"/>
          <w:szCs w:val="22"/>
        </w:rPr>
        <w:t xml:space="preserve"> wish to take forward the</w:t>
      </w:r>
      <w:r w:rsidRPr="00A7140D">
        <w:rPr>
          <w:rFonts w:ascii="Arial" w:hAnsi="Arial" w:cs="Arial"/>
          <w:szCs w:val="22"/>
        </w:rPr>
        <w:t xml:space="preserve"> alternative recommendation of seeking no</w:t>
      </w:r>
      <w:r w:rsidR="007717E4">
        <w:rPr>
          <w:rFonts w:ascii="Arial" w:hAnsi="Arial" w:cs="Arial"/>
          <w:szCs w:val="22"/>
        </w:rPr>
        <w:t>-</w:t>
      </w:r>
      <w:r w:rsidRPr="00A7140D">
        <w:rPr>
          <w:rFonts w:ascii="Arial" w:hAnsi="Arial" w:cs="Arial"/>
          <w:szCs w:val="22"/>
        </w:rPr>
        <w:t>strike agreements.</w:t>
      </w:r>
    </w:p>
    <w:p w14:paraId="1CB67D76" w14:textId="77777777" w:rsidR="003970B2" w:rsidRPr="00A7140D" w:rsidRDefault="003970B2" w:rsidP="00702562">
      <w:pPr>
        <w:rPr>
          <w:rFonts w:ascii="Arial" w:hAnsi="Arial" w:cs="Arial"/>
          <w:szCs w:val="22"/>
        </w:rPr>
      </w:pPr>
    </w:p>
    <w:p w14:paraId="1FF7E8DE" w14:textId="56513CB7" w:rsidR="003970B2" w:rsidRPr="00A7140D" w:rsidRDefault="003970B2" w:rsidP="00C8781F">
      <w:pPr>
        <w:numPr>
          <w:ilvl w:val="0"/>
          <w:numId w:val="9"/>
        </w:numPr>
        <w:ind w:left="567" w:hanging="567"/>
        <w:rPr>
          <w:rFonts w:ascii="Arial" w:hAnsi="Arial" w:cs="Arial"/>
          <w:szCs w:val="22"/>
        </w:rPr>
      </w:pPr>
      <w:r w:rsidRPr="00A7140D">
        <w:rPr>
          <w:rFonts w:ascii="Arial" w:hAnsi="Arial" w:cs="Arial"/>
          <w:szCs w:val="22"/>
        </w:rPr>
        <w:t xml:space="preserve">In this section </w:t>
      </w:r>
      <w:r w:rsidR="00482E36">
        <w:rPr>
          <w:rFonts w:ascii="Arial" w:hAnsi="Arial" w:cs="Arial"/>
          <w:szCs w:val="22"/>
        </w:rPr>
        <w:t>t</w:t>
      </w:r>
      <w:r w:rsidRPr="00A7140D">
        <w:rPr>
          <w:rFonts w:ascii="Arial" w:hAnsi="Arial" w:cs="Arial"/>
          <w:szCs w:val="22"/>
        </w:rPr>
        <w:t xml:space="preserve">he </w:t>
      </w:r>
      <w:r w:rsidR="00482E36">
        <w:rPr>
          <w:rFonts w:ascii="Arial" w:hAnsi="Arial" w:cs="Arial"/>
          <w:szCs w:val="22"/>
        </w:rPr>
        <w:t xml:space="preserve">Review </w:t>
      </w:r>
      <w:r w:rsidRPr="00A7140D">
        <w:rPr>
          <w:rFonts w:ascii="Arial" w:hAnsi="Arial" w:cs="Arial"/>
          <w:szCs w:val="22"/>
        </w:rPr>
        <w:t>also recommends the abolition of both the Technical Advisory Panel and Resolution Advisory Panel and going instead to ACAS when any external assistance is needed to resolve such local disputes. It is unclear what advantage</w:t>
      </w:r>
      <w:r w:rsidR="00482E36">
        <w:rPr>
          <w:rFonts w:ascii="Arial" w:hAnsi="Arial" w:cs="Arial"/>
          <w:szCs w:val="22"/>
        </w:rPr>
        <w:t xml:space="preserve"> this would deliver over existing arrangements</w:t>
      </w:r>
      <w:r w:rsidRPr="00A7140D">
        <w:rPr>
          <w:rFonts w:ascii="Arial" w:hAnsi="Arial" w:cs="Arial"/>
          <w:szCs w:val="22"/>
        </w:rPr>
        <w:t xml:space="preserve">. </w:t>
      </w:r>
    </w:p>
    <w:p w14:paraId="04AD4DB1" w14:textId="77777777" w:rsidR="003970B2" w:rsidRPr="00A7140D" w:rsidRDefault="003970B2" w:rsidP="00702562">
      <w:pPr>
        <w:pStyle w:val="ListParagraph"/>
        <w:rPr>
          <w:rFonts w:ascii="Arial" w:hAnsi="Arial" w:cs="Arial"/>
          <w:szCs w:val="22"/>
        </w:rPr>
      </w:pPr>
    </w:p>
    <w:p w14:paraId="078A25E5" w14:textId="75F69F70" w:rsidR="003970B2" w:rsidRPr="00A7140D" w:rsidRDefault="00482E36" w:rsidP="00C8781F">
      <w:pPr>
        <w:numPr>
          <w:ilvl w:val="0"/>
          <w:numId w:val="9"/>
        </w:numPr>
        <w:ind w:left="567" w:hanging="567"/>
        <w:rPr>
          <w:rFonts w:ascii="Arial" w:hAnsi="Arial" w:cs="Arial"/>
          <w:szCs w:val="22"/>
        </w:rPr>
      </w:pPr>
      <w:r>
        <w:rPr>
          <w:rFonts w:ascii="Arial" w:hAnsi="Arial" w:cs="Arial"/>
          <w:szCs w:val="22"/>
        </w:rPr>
        <w:t xml:space="preserve">The report also </w:t>
      </w:r>
      <w:r w:rsidR="003970B2" w:rsidRPr="00A7140D">
        <w:rPr>
          <w:rFonts w:ascii="Arial" w:hAnsi="Arial" w:cs="Arial"/>
          <w:szCs w:val="22"/>
        </w:rPr>
        <w:t>recommends that the Independent Chair of the NJC should instigate a review of the structure and represent</w:t>
      </w:r>
      <w:r>
        <w:rPr>
          <w:rFonts w:ascii="Arial" w:hAnsi="Arial" w:cs="Arial"/>
          <w:szCs w:val="22"/>
        </w:rPr>
        <w:t>ative make-up of the Council. It</w:t>
      </w:r>
      <w:r w:rsidR="003970B2" w:rsidRPr="00A7140D">
        <w:rPr>
          <w:rFonts w:ascii="Arial" w:hAnsi="Arial" w:cs="Arial"/>
          <w:szCs w:val="22"/>
        </w:rPr>
        <w:t xml:space="preserve"> highlights that a num</w:t>
      </w:r>
      <w:r>
        <w:rPr>
          <w:rFonts w:ascii="Arial" w:hAnsi="Arial" w:cs="Arial"/>
          <w:szCs w:val="22"/>
        </w:rPr>
        <w:t xml:space="preserve">ber of stakeholders spoken to during the writing of the Review </w:t>
      </w:r>
      <w:r w:rsidR="003970B2" w:rsidRPr="00A7140D">
        <w:rPr>
          <w:rFonts w:ascii="Arial" w:hAnsi="Arial" w:cs="Arial"/>
          <w:szCs w:val="22"/>
        </w:rPr>
        <w:t xml:space="preserve">felt excluded from </w:t>
      </w:r>
      <w:r w:rsidR="003970B2" w:rsidRPr="00A7140D">
        <w:rPr>
          <w:rFonts w:ascii="Arial" w:hAnsi="Arial" w:cs="Arial"/>
          <w:szCs w:val="22"/>
        </w:rPr>
        <w:lastRenderedPageBreak/>
        <w:t>it. There is no specific suggestion that the NJC be made larger to involve more people</w:t>
      </w:r>
      <w:r>
        <w:rPr>
          <w:rFonts w:ascii="Arial" w:hAnsi="Arial" w:cs="Arial"/>
          <w:szCs w:val="22"/>
        </w:rPr>
        <w:t>,</w:t>
      </w:r>
      <w:r w:rsidR="003970B2" w:rsidRPr="00A7140D">
        <w:rPr>
          <w:rFonts w:ascii="Arial" w:hAnsi="Arial" w:cs="Arial"/>
          <w:szCs w:val="22"/>
        </w:rPr>
        <w:t xml:space="preserve"> and </w:t>
      </w:r>
      <w:r>
        <w:rPr>
          <w:rFonts w:ascii="Arial" w:hAnsi="Arial" w:cs="Arial"/>
          <w:szCs w:val="22"/>
        </w:rPr>
        <w:t xml:space="preserve">were that possibility explored a major consideration would be whether that would make the Council </w:t>
      </w:r>
      <w:r w:rsidR="003970B2" w:rsidRPr="00A7140D">
        <w:rPr>
          <w:rFonts w:ascii="Arial" w:hAnsi="Arial" w:cs="Arial"/>
          <w:szCs w:val="22"/>
        </w:rPr>
        <w:t>more cumbersome. In terms of the LGA’s majority representation on the Employers’ Side, this is determined through the political groups. Clearly the identification of representatives and how they interact with the wider sector is a matter for the LGA and would not need to be part of a wider review.</w:t>
      </w:r>
    </w:p>
    <w:p w14:paraId="59DC6435" w14:textId="77777777" w:rsidR="003970B2" w:rsidRPr="00A7140D" w:rsidRDefault="003970B2" w:rsidP="00702562">
      <w:pPr>
        <w:ind w:left="567"/>
        <w:rPr>
          <w:rFonts w:ascii="Arial" w:hAnsi="Arial" w:cs="Arial"/>
          <w:szCs w:val="22"/>
        </w:rPr>
      </w:pPr>
    </w:p>
    <w:p w14:paraId="76FD30EC" w14:textId="6D0152F0" w:rsidR="003970B2" w:rsidRPr="00702562" w:rsidRDefault="003970B2" w:rsidP="00702562">
      <w:pPr>
        <w:ind w:left="567"/>
        <w:rPr>
          <w:rFonts w:ascii="Arial" w:hAnsi="Arial" w:cs="Arial"/>
          <w:szCs w:val="22"/>
          <w:u w:val="single"/>
        </w:rPr>
      </w:pPr>
      <w:r w:rsidRPr="00702562">
        <w:rPr>
          <w:rFonts w:ascii="Arial" w:hAnsi="Arial" w:cs="Arial"/>
          <w:szCs w:val="22"/>
          <w:u w:val="single"/>
        </w:rPr>
        <w:t>Retained Duty System</w:t>
      </w:r>
      <w:r w:rsidR="00D04CB4" w:rsidRPr="00702562">
        <w:rPr>
          <w:rFonts w:ascii="Arial" w:hAnsi="Arial" w:cs="Arial"/>
          <w:szCs w:val="22"/>
          <w:u w:val="single"/>
        </w:rPr>
        <w:t xml:space="preserve"> (RDS)</w:t>
      </w:r>
    </w:p>
    <w:p w14:paraId="6A4ACE9C" w14:textId="77777777" w:rsidR="003970B2" w:rsidRPr="00A7140D" w:rsidRDefault="003970B2" w:rsidP="00702562">
      <w:pPr>
        <w:ind w:left="567"/>
        <w:rPr>
          <w:rFonts w:ascii="Arial" w:hAnsi="Arial" w:cs="Arial"/>
          <w:szCs w:val="22"/>
        </w:rPr>
      </w:pPr>
    </w:p>
    <w:p w14:paraId="52E520B2" w14:textId="4D48E624" w:rsidR="003970B2" w:rsidRPr="00EC64B2" w:rsidRDefault="003970B2" w:rsidP="00C8781F">
      <w:pPr>
        <w:numPr>
          <w:ilvl w:val="0"/>
          <w:numId w:val="9"/>
        </w:numPr>
        <w:ind w:left="567" w:hanging="567"/>
        <w:rPr>
          <w:rFonts w:ascii="Arial" w:hAnsi="Arial" w:cs="Arial"/>
          <w:szCs w:val="22"/>
        </w:rPr>
      </w:pPr>
      <w:r w:rsidRPr="00A7140D">
        <w:rPr>
          <w:rFonts w:ascii="Arial" w:hAnsi="Arial" w:cs="Arial"/>
          <w:szCs w:val="22"/>
        </w:rPr>
        <w:t>Th</w:t>
      </w:r>
      <w:r w:rsidR="004F3457">
        <w:rPr>
          <w:rFonts w:ascii="Arial" w:hAnsi="Arial" w:cs="Arial"/>
          <w:szCs w:val="22"/>
        </w:rPr>
        <w:t>e Review focuses in this section on issues related to recruiting and retaining RDS employees. A number of recommendations relate to the primary employment of retain</w:t>
      </w:r>
      <w:r w:rsidR="00A35F1D">
        <w:rPr>
          <w:rFonts w:ascii="Arial" w:hAnsi="Arial" w:cs="Arial"/>
          <w:szCs w:val="22"/>
        </w:rPr>
        <w:t>e</w:t>
      </w:r>
      <w:r w:rsidR="004F3457">
        <w:rPr>
          <w:rFonts w:ascii="Arial" w:hAnsi="Arial" w:cs="Arial"/>
          <w:szCs w:val="22"/>
        </w:rPr>
        <w:t xml:space="preserve">d firefighters. One proposal is </w:t>
      </w:r>
      <w:r w:rsidRPr="00A7140D">
        <w:rPr>
          <w:rFonts w:ascii="Arial" w:hAnsi="Arial" w:cs="Arial"/>
          <w:szCs w:val="22"/>
        </w:rPr>
        <w:t>t</w:t>
      </w:r>
      <w:r w:rsidR="00A35F1D">
        <w:rPr>
          <w:rFonts w:ascii="Arial" w:hAnsi="Arial" w:cs="Arial"/>
          <w:szCs w:val="22"/>
        </w:rPr>
        <w:t>hat legislation is introduced to provide</w:t>
      </w:r>
      <w:r w:rsidRPr="00A7140D">
        <w:rPr>
          <w:rFonts w:ascii="Arial" w:hAnsi="Arial" w:cs="Arial"/>
          <w:szCs w:val="22"/>
        </w:rPr>
        <w:t xml:space="preserve"> RDS employees similar employment protection in their ‘primary’ employment to that provided for military reservists and magistrates</w:t>
      </w:r>
      <w:r w:rsidR="00EC64B2">
        <w:rPr>
          <w:rFonts w:ascii="Arial" w:hAnsi="Arial" w:cs="Arial"/>
          <w:szCs w:val="22"/>
        </w:rPr>
        <w:t>; a change that would</w:t>
      </w:r>
      <w:r w:rsidR="004F3457">
        <w:rPr>
          <w:rFonts w:ascii="Arial" w:hAnsi="Arial" w:cs="Arial"/>
          <w:szCs w:val="22"/>
        </w:rPr>
        <w:t xml:space="preserve"> have to be taken forward by </w:t>
      </w:r>
      <w:r w:rsidRPr="00A7140D">
        <w:rPr>
          <w:rFonts w:ascii="Arial" w:hAnsi="Arial" w:cs="Arial"/>
          <w:szCs w:val="22"/>
        </w:rPr>
        <w:t>central government.</w:t>
      </w:r>
      <w:r w:rsidR="00EC64B2">
        <w:rPr>
          <w:rFonts w:ascii="Arial" w:hAnsi="Arial" w:cs="Arial"/>
          <w:szCs w:val="22"/>
        </w:rPr>
        <w:t xml:space="preserve"> T</w:t>
      </w:r>
      <w:r w:rsidR="00EC64B2" w:rsidRPr="004F3457">
        <w:rPr>
          <w:rFonts w:ascii="Arial" w:hAnsi="Arial" w:cs="Arial"/>
          <w:szCs w:val="22"/>
        </w:rPr>
        <w:t xml:space="preserve">he Review </w:t>
      </w:r>
      <w:r w:rsidR="00EC64B2">
        <w:rPr>
          <w:rFonts w:ascii="Arial" w:hAnsi="Arial" w:cs="Arial"/>
          <w:szCs w:val="22"/>
        </w:rPr>
        <w:t xml:space="preserve">also </w:t>
      </w:r>
      <w:r w:rsidR="00EC64B2" w:rsidRPr="004F3457">
        <w:rPr>
          <w:rFonts w:ascii="Arial" w:hAnsi="Arial" w:cs="Arial"/>
          <w:szCs w:val="22"/>
        </w:rPr>
        <w:t xml:space="preserve">recommends that there should be a trial of the use of an annual bounty payment for primary employers of retained firefighters. </w:t>
      </w:r>
      <w:r w:rsidRPr="00EC64B2">
        <w:rPr>
          <w:rFonts w:ascii="Arial" w:hAnsi="Arial" w:cs="Arial"/>
          <w:szCs w:val="22"/>
        </w:rPr>
        <w:t xml:space="preserve">  </w:t>
      </w:r>
    </w:p>
    <w:p w14:paraId="3B242754" w14:textId="77777777" w:rsidR="003970B2" w:rsidRPr="00A7140D" w:rsidRDefault="003970B2" w:rsidP="00702562">
      <w:pPr>
        <w:ind w:left="567"/>
        <w:rPr>
          <w:rFonts w:ascii="Arial" w:hAnsi="Arial" w:cs="Arial"/>
          <w:szCs w:val="22"/>
        </w:rPr>
      </w:pPr>
    </w:p>
    <w:p w14:paraId="7505931C" w14:textId="77777777" w:rsidR="003970B2" w:rsidRPr="00A7140D" w:rsidRDefault="003970B2" w:rsidP="00C8781F">
      <w:pPr>
        <w:numPr>
          <w:ilvl w:val="0"/>
          <w:numId w:val="9"/>
        </w:numPr>
        <w:ind w:left="567" w:hanging="567"/>
        <w:rPr>
          <w:rFonts w:ascii="Arial" w:hAnsi="Arial" w:cs="Arial"/>
          <w:szCs w:val="22"/>
        </w:rPr>
      </w:pPr>
      <w:r w:rsidRPr="00A7140D">
        <w:rPr>
          <w:rFonts w:ascii="Arial" w:hAnsi="Arial" w:cs="Arial"/>
          <w:szCs w:val="22"/>
        </w:rPr>
        <w:t>Another issue that could impact on the degree of support from primary employers would be the potential for RDS employees to be away from their primary employment for far greater periods of time if we reach a position in which Emergency Medical Responses and wider work (as part of the NJC’s discussions on broadening the role of the firefighter) were to become a core part of the role, although clearly this impact could vary significantly across the country.</w:t>
      </w:r>
    </w:p>
    <w:p w14:paraId="1970AB19" w14:textId="187F3077" w:rsidR="004F3457" w:rsidRPr="004F3457" w:rsidRDefault="004F3457" w:rsidP="00702562">
      <w:pPr>
        <w:rPr>
          <w:rFonts w:ascii="Arial" w:hAnsi="Arial" w:cs="Arial"/>
          <w:szCs w:val="22"/>
        </w:rPr>
      </w:pPr>
    </w:p>
    <w:p w14:paraId="740B7978" w14:textId="77777777" w:rsidR="00EC64B2" w:rsidRDefault="00EC64B2" w:rsidP="00C8781F">
      <w:pPr>
        <w:numPr>
          <w:ilvl w:val="0"/>
          <w:numId w:val="9"/>
        </w:numPr>
        <w:ind w:left="567" w:hanging="567"/>
        <w:rPr>
          <w:rFonts w:ascii="Arial" w:hAnsi="Arial" w:cs="Arial"/>
          <w:szCs w:val="22"/>
        </w:rPr>
      </w:pPr>
      <w:r>
        <w:rPr>
          <w:rFonts w:ascii="Arial" w:hAnsi="Arial" w:cs="Arial"/>
          <w:szCs w:val="22"/>
        </w:rPr>
        <w:t xml:space="preserve">In order to support fire and rescue services recruit retained firefighters the Review </w:t>
      </w:r>
      <w:r w:rsidR="00622699" w:rsidRPr="004F3457">
        <w:rPr>
          <w:rFonts w:ascii="Arial" w:hAnsi="Arial" w:cs="Arial"/>
          <w:szCs w:val="22"/>
        </w:rPr>
        <w:t xml:space="preserve">calls for a national awareness programme for retained duty system personnel </w:t>
      </w:r>
      <w:r w:rsidR="00D67CDD" w:rsidRPr="004F3457">
        <w:rPr>
          <w:rFonts w:ascii="Arial" w:hAnsi="Arial" w:cs="Arial"/>
          <w:szCs w:val="22"/>
        </w:rPr>
        <w:t>to</w:t>
      </w:r>
      <w:r w:rsidR="00106DAF" w:rsidRPr="004F3457">
        <w:rPr>
          <w:rFonts w:ascii="Arial" w:hAnsi="Arial" w:cs="Arial"/>
          <w:szCs w:val="22"/>
        </w:rPr>
        <w:t xml:space="preserve"> </w:t>
      </w:r>
      <w:r>
        <w:rPr>
          <w:rFonts w:ascii="Arial" w:hAnsi="Arial" w:cs="Arial"/>
          <w:szCs w:val="22"/>
        </w:rPr>
        <w:t>be developed. Alongside this the</w:t>
      </w:r>
      <w:r w:rsidR="00622699" w:rsidRPr="00EC64B2">
        <w:rPr>
          <w:rFonts w:ascii="Arial" w:hAnsi="Arial" w:cs="Arial"/>
          <w:szCs w:val="22"/>
        </w:rPr>
        <w:t xml:space="preserve"> report also calls for FRAs to provide an annual statement on the use of retained firefighters, justifying any decision not to use them on operational grounds, and in particular to report on the level of mixed crewing or co-working with </w:t>
      </w:r>
      <w:proofErr w:type="spellStart"/>
      <w:r w:rsidR="00622699" w:rsidRPr="00EC64B2">
        <w:rPr>
          <w:rFonts w:ascii="Arial" w:hAnsi="Arial" w:cs="Arial"/>
          <w:szCs w:val="22"/>
        </w:rPr>
        <w:t>wholetime</w:t>
      </w:r>
      <w:proofErr w:type="spellEnd"/>
      <w:r w:rsidR="00622699" w:rsidRPr="00EC64B2">
        <w:rPr>
          <w:rFonts w:ascii="Arial" w:hAnsi="Arial" w:cs="Arial"/>
          <w:szCs w:val="22"/>
        </w:rPr>
        <w:t xml:space="preserve"> personnel. </w:t>
      </w:r>
      <w:r>
        <w:rPr>
          <w:rFonts w:ascii="Arial" w:hAnsi="Arial" w:cs="Arial"/>
          <w:szCs w:val="22"/>
        </w:rPr>
        <w:t xml:space="preserve">These proposals could be considered by the RDS group on which FSMC is represented. </w:t>
      </w:r>
      <w:r w:rsidR="00622699" w:rsidRPr="00EC64B2">
        <w:rPr>
          <w:rFonts w:ascii="Arial" w:hAnsi="Arial" w:cs="Arial"/>
          <w:szCs w:val="22"/>
        </w:rPr>
        <w:t xml:space="preserve"> </w:t>
      </w:r>
    </w:p>
    <w:p w14:paraId="68AFAEC1" w14:textId="77777777" w:rsidR="00EC64B2" w:rsidRDefault="00EC64B2" w:rsidP="00702562">
      <w:pPr>
        <w:pStyle w:val="ListParagraph"/>
        <w:rPr>
          <w:rFonts w:ascii="Arial" w:hAnsi="Arial" w:cs="Arial"/>
          <w:szCs w:val="22"/>
        </w:rPr>
      </w:pPr>
    </w:p>
    <w:p w14:paraId="63CDB696" w14:textId="77777777" w:rsidR="00EC64B2" w:rsidRPr="00702562" w:rsidRDefault="00EC64B2" w:rsidP="00702562">
      <w:pPr>
        <w:ind w:left="567"/>
        <w:rPr>
          <w:rFonts w:ascii="Arial" w:hAnsi="Arial" w:cs="Arial"/>
          <w:szCs w:val="22"/>
          <w:u w:val="single"/>
        </w:rPr>
      </w:pPr>
      <w:r w:rsidRPr="00702562">
        <w:rPr>
          <w:rFonts w:ascii="Arial" w:hAnsi="Arial" w:cs="Arial"/>
          <w:szCs w:val="22"/>
          <w:u w:val="single"/>
        </w:rPr>
        <w:t>Management of the Fire and Rescue Service</w:t>
      </w:r>
    </w:p>
    <w:p w14:paraId="66F86F2B" w14:textId="77777777" w:rsidR="00EC64B2" w:rsidRPr="00EC64B2" w:rsidRDefault="00EC64B2" w:rsidP="00702562">
      <w:pPr>
        <w:rPr>
          <w:rFonts w:ascii="Arial" w:hAnsi="Arial" w:cs="Arial"/>
          <w:szCs w:val="22"/>
        </w:rPr>
      </w:pPr>
    </w:p>
    <w:p w14:paraId="4724BCE8" w14:textId="12F09926" w:rsidR="00EC64B2" w:rsidRDefault="00F15DB7" w:rsidP="00C8781F">
      <w:pPr>
        <w:numPr>
          <w:ilvl w:val="0"/>
          <w:numId w:val="9"/>
        </w:numPr>
        <w:ind w:left="567" w:hanging="567"/>
        <w:rPr>
          <w:rFonts w:ascii="Arial" w:hAnsi="Arial" w:cs="Arial"/>
          <w:szCs w:val="22"/>
        </w:rPr>
      </w:pPr>
      <w:r w:rsidRPr="00EC64B2">
        <w:rPr>
          <w:rFonts w:ascii="Arial" w:hAnsi="Arial" w:cs="Arial"/>
          <w:szCs w:val="22"/>
        </w:rPr>
        <w:t xml:space="preserve">The report </w:t>
      </w:r>
      <w:r w:rsidR="00EC64B2">
        <w:rPr>
          <w:rFonts w:ascii="Arial" w:hAnsi="Arial" w:cs="Arial"/>
          <w:szCs w:val="22"/>
        </w:rPr>
        <w:t xml:space="preserve">suggests that </w:t>
      </w:r>
      <w:r w:rsidRPr="00EC64B2">
        <w:rPr>
          <w:rFonts w:ascii="Arial" w:hAnsi="Arial" w:cs="Arial"/>
          <w:szCs w:val="22"/>
        </w:rPr>
        <w:t>F</w:t>
      </w:r>
      <w:r w:rsidR="00D67CDD" w:rsidRPr="00EC64B2">
        <w:rPr>
          <w:rFonts w:ascii="Arial" w:hAnsi="Arial" w:cs="Arial"/>
          <w:szCs w:val="22"/>
        </w:rPr>
        <w:t xml:space="preserve">ire and </w:t>
      </w:r>
      <w:r w:rsidRPr="00EC64B2">
        <w:rPr>
          <w:rFonts w:ascii="Arial" w:hAnsi="Arial" w:cs="Arial"/>
          <w:szCs w:val="22"/>
        </w:rPr>
        <w:t>R</w:t>
      </w:r>
      <w:r w:rsidR="00D67CDD" w:rsidRPr="00EC64B2">
        <w:rPr>
          <w:rFonts w:ascii="Arial" w:hAnsi="Arial" w:cs="Arial"/>
          <w:szCs w:val="22"/>
        </w:rPr>
        <w:t xml:space="preserve">escue </w:t>
      </w:r>
      <w:r w:rsidRPr="00EC64B2">
        <w:rPr>
          <w:rFonts w:ascii="Arial" w:hAnsi="Arial" w:cs="Arial"/>
          <w:szCs w:val="22"/>
        </w:rPr>
        <w:t>A</w:t>
      </w:r>
      <w:r w:rsidR="00D67CDD" w:rsidRPr="00EC64B2">
        <w:rPr>
          <w:rFonts w:ascii="Arial" w:hAnsi="Arial" w:cs="Arial"/>
          <w:szCs w:val="22"/>
        </w:rPr>
        <w:t>uthoritie</w:t>
      </w:r>
      <w:r w:rsidRPr="00EC64B2">
        <w:rPr>
          <w:rFonts w:ascii="Arial" w:hAnsi="Arial" w:cs="Arial"/>
          <w:szCs w:val="22"/>
        </w:rPr>
        <w:t>s</w:t>
      </w:r>
      <w:r w:rsidR="00D67CDD" w:rsidRPr="00EC64B2">
        <w:rPr>
          <w:rFonts w:ascii="Arial" w:hAnsi="Arial" w:cs="Arial"/>
          <w:szCs w:val="22"/>
        </w:rPr>
        <w:t xml:space="preserve"> (FRAs)</w:t>
      </w:r>
      <w:r w:rsidRPr="00EC64B2">
        <w:rPr>
          <w:rFonts w:ascii="Arial" w:hAnsi="Arial" w:cs="Arial"/>
          <w:szCs w:val="22"/>
        </w:rPr>
        <w:t xml:space="preserve"> </w:t>
      </w:r>
      <w:r w:rsidR="00EC64B2">
        <w:rPr>
          <w:rFonts w:ascii="Arial" w:hAnsi="Arial" w:cs="Arial"/>
          <w:szCs w:val="22"/>
        </w:rPr>
        <w:t xml:space="preserve">should keep the number of members on the authority under review, taking into </w:t>
      </w:r>
      <w:r w:rsidR="00A35F1D">
        <w:rPr>
          <w:rFonts w:ascii="Arial" w:hAnsi="Arial" w:cs="Arial"/>
          <w:szCs w:val="22"/>
        </w:rPr>
        <w:t>account the need to balance providing</w:t>
      </w:r>
      <w:r w:rsidR="00EC64B2">
        <w:rPr>
          <w:rFonts w:ascii="Arial" w:hAnsi="Arial" w:cs="Arial"/>
          <w:szCs w:val="22"/>
        </w:rPr>
        <w:t xml:space="preserve"> effective scrutiny with the burden that a large authority </w:t>
      </w:r>
      <w:r w:rsidRPr="00EC64B2">
        <w:rPr>
          <w:rFonts w:ascii="Arial" w:hAnsi="Arial" w:cs="Arial"/>
          <w:szCs w:val="22"/>
        </w:rPr>
        <w:t>– and</w:t>
      </w:r>
      <w:r w:rsidR="00A35F1D">
        <w:rPr>
          <w:rFonts w:ascii="Arial" w:hAnsi="Arial" w:cs="Arial"/>
          <w:szCs w:val="22"/>
        </w:rPr>
        <w:t xml:space="preserve"> a</w:t>
      </w:r>
      <w:r w:rsidRPr="00EC64B2">
        <w:rPr>
          <w:rFonts w:ascii="Arial" w:hAnsi="Arial" w:cs="Arial"/>
          <w:szCs w:val="22"/>
        </w:rPr>
        <w:t xml:space="preserve"> number of FRA sub-committees </w:t>
      </w:r>
      <w:r w:rsidR="00EC64B2">
        <w:rPr>
          <w:rFonts w:ascii="Arial" w:hAnsi="Arial" w:cs="Arial"/>
          <w:szCs w:val="22"/>
        </w:rPr>
        <w:t>–</w:t>
      </w:r>
      <w:r w:rsidRPr="00EC64B2">
        <w:rPr>
          <w:rFonts w:ascii="Arial" w:hAnsi="Arial" w:cs="Arial"/>
          <w:szCs w:val="22"/>
        </w:rPr>
        <w:t xml:space="preserve"> </w:t>
      </w:r>
      <w:r w:rsidR="00EC64B2">
        <w:rPr>
          <w:rFonts w:ascii="Arial" w:hAnsi="Arial" w:cs="Arial"/>
          <w:szCs w:val="22"/>
        </w:rPr>
        <w:t>can place</w:t>
      </w:r>
      <w:r w:rsidRPr="00EC64B2">
        <w:rPr>
          <w:rFonts w:ascii="Arial" w:hAnsi="Arial" w:cs="Arial"/>
          <w:szCs w:val="22"/>
        </w:rPr>
        <w:t xml:space="preserve"> on C</w:t>
      </w:r>
      <w:r w:rsidR="00D67CDD" w:rsidRPr="00EC64B2">
        <w:rPr>
          <w:rFonts w:ascii="Arial" w:hAnsi="Arial" w:cs="Arial"/>
          <w:szCs w:val="22"/>
        </w:rPr>
        <w:t xml:space="preserve">hief </w:t>
      </w:r>
      <w:r w:rsidRPr="00EC64B2">
        <w:rPr>
          <w:rFonts w:ascii="Arial" w:hAnsi="Arial" w:cs="Arial"/>
          <w:szCs w:val="22"/>
        </w:rPr>
        <w:t>F</w:t>
      </w:r>
      <w:r w:rsidR="00D67CDD" w:rsidRPr="00EC64B2">
        <w:rPr>
          <w:rFonts w:ascii="Arial" w:hAnsi="Arial" w:cs="Arial"/>
          <w:szCs w:val="22"/>
        </w:rPr>
        <w:t xml:space="preserve">ire </w:t>
      </w:r>
      <w:r w:rsidRPr="00EC64B2">
        <w:rPr>
          <w:rFonts w:ascii="Arial" w:hAnsi="Arial" w:cs="Arial"/>
          <w:szCs w:val="22"/>
        </w:rPr>
        <w:t>O</w:t>
      </w:r>
      <w:r w:rsidR="00D67CDD" w:rsidRPr="00EC64B2">
        <w:rPr>
          <w:rFonts w:ascii="Arial" w:hAnsi="Arial" w:cs="Arial"/>
          <w:szCs w:val="22"/>
        </w:rPr>
        <w:t>fficer</w:t>
      </w:r>
      <w:r w:rsidRPr="00EC64B2">
        <w:rPr>
          <w:rFonts w:ascii="Arial" w:hAnsi="Arial" w:cs="Arial"/>
          <w:szCs w:val="22"/>
        </w:rPr>
        <w:t xml:space="preserve">s. </w:t>
      </w:r>
    </w:p>
    <w:p w14:paraId="4BD73489" w14:textId="77777777" w:rsidR="00EC64B2" w:rsidRDefault="00EC64B2" w:rsidP="00702562">
      <w:pPr>
        <w:ind w:left="567"/>
        <w:rPr>
          <w:rFonts w:ascii="Arial" w:hAnsi="Arial" w:cs="Arial"/>
          <w:szCs w:val="22"/>
        </w:rPr>
      </w:pPr>
    </w:p>
    <w:p w14:paraId="6E05B77F" w14:textId="343C1A3B" w:rsidR="008C62D5" w:rsidRDefault="00F15DB7" w:rsidP="00C8781F">
      <w:pPr>
        <w:numPr>
          <w:ilvl w:val="0"/>
          <w:numId w:val="9"/>
        </w:numPr>
        <w:ind w:left="567" w:hanging="567"/>
        <w:rPr>
          <w:rFonts w:ascii="Arial" w:hAnsi="Arial" w:cs="Arial"/>
          <w:szCs w:val="22"/>
        </w:rPr>
      </w:pPr>
      <w:r w:rsidRPr="00EC64B2">
        <w:rPr>
          <w:rFonts w:ascii="Arial" w:hAnsi="Arial" w:cs="Arial"/>
          <w:szCs w:val="22"/>
        </w:rPr>
        <w:t xml:space="preserve">It also suggests that </w:t>
      </w:r>
      <w:r w:rsidR="00EC64B2">
        <w:rPr>
          <w:rFonts w:ascii="Arial" w:hAnsi="Arial" w:cs="Arial"/>
          <w:szCs w:val="22"/>
        </w:rPr>
        <w:t xml:space="preserve">greater collaboration between fire and rescue services should be pursued, with FRAs coming together </w:t>
      </w:r>
      <w:r w:rsidR="008C62D5">
        <w:rPr>
          <w:rFonts w:ascii="Arial" w:hAnsi="Arial" w:cs="Arial"/>
          <w:szCs w:val="22"/>
        </w:rPr>
        <w:t>to work on the introduction of new technology, recruitment, succession planning and senior leader programmes. Where FRAs decide that such collaboration should be taken forward by further mergers, the Review suggests the Government provides financial assistance. It also points out that lack of collaboration between FRAs between</w:t>
      </w:r>
      <w:r w:rsidRPr="00EC64B2">
        <w:rPr>
          <w:rFonts w:ascii="Arial" w:hAnsi="Arial" w:cs="Arial"/>
          <w:szCs w:val="22"/>
        </w:rPr>
        <w:t xml:space="preserve"> ‘46 fire authorities </w:t>
      </w:r>
      <w:r w:rsidR="008C62D5">
        <w:rPr>
          <w:rFonts w:ascii="Arial" w:hAnsi="Arial" w:cs="Arial"/>
          <w:szCs w:val="22"/>
        </w:rPr>
        <w:t xml:space="preserve">[can] </w:t>
      </w:r>
      <w:r w:rsidRPr="00EC64B2">
        <w:rPr>
          <w:rFonts w:ascii="Arial" w:hAnsi="Arial" w:cs="Arial"/>
          <w:szCs w:val="22"/>
        </w:rPr>
        <w:t xml:space="preserve">mean any change appears to be required to undergo evaluation, be proven and then implemented 46 times’. </w:t>
      </w:r>
    </w:p>
    <w:p w14:paraId="599B9CE7" w14:textId="77777777" w:rsidR="008C62D5" w:rsidRDefault="008C62D5" w:rsidP="00702562">
      <w:pPr>
        <w:pStyle w:val="ListParagraph"/>
        <w:rPr>
          <w:rFonts w:ascii="Arial" w:hAnsi="Arial" w:cs="Arial"/>
          <w:szCs w:val="22"/>
        </w:rPr>
      </w:pPr>
    </w:p>
    <w:p w14:paraId="2EEEAC6F" w14:textId="77777777" w:rsidR="008C62D5" w:rsidRDefault="008C62D5" w:rsidP="00C8781F">
      <w:pPr>
        <w:numPr>
          <w:ilvl w:val="0"/>
          <w:numId w:val="9"/>
        </w:numPr>
        <w:ind w:left="567" w:hanging="567"/>
        <w:rPr>
          <w:rFonts w:ascii="Arial" w:hAnsi="Arial" w:cs="Arial"/>
          <w:szCs w:val="22"/>
        </w:rPr>
      </w:pPr>
      <w:r>
        <w:rPr>
          <w:rFonts w:ascii="Arial" w:hAnsi="Arial" w:cs="Arial"/>
          <w:szCs w:val="22"/>
        </w:rPr>
        <w:lastRenderedPageBreak/>
        <w:t>A particular concern in the report, which results in a</w:t>
      </w:r>
      <w:r w:rsidR="00F15DB7" w:rsidRPr="008C62D5">
        <w:rPr>
          <w:rFonts w:ascii="Arial" w:hAnsi="Arial" w:cs="Arial"/>
          <w:szCs w:val="22"/>
        </w:rPr>
        <w:t xml:space="preserve"> number of recommendations regarding recruitment to senior roles</w:t>
      </w:r>
      <w:r>
        <w:rPr>
          <w:rFonts w:ascii="Arial" w:hAnsi="Arial" w:cs="Arial"/>
          <w:szCs w:val="22"/>
        </w:rPr>
        <w:t xml:space="preserve">, seems to be </w:t>
      </w:r>
      <w:r w:rsidR="00F15DB7" w:rsidRPr="008C62D5">
        <w:rPr>
          <w:rFonts w:ascii="Arial" w:hAnsi="Arial" w:cs="Arial"/>
          <w:szCs w:val="22"/>
        </w:rPr>
        <w:t>that ‘shrinking fire and rescue services are going to struggle to find the managers and leaders of the future from within their dwindling ranks’.</w:t>
      </w:r>
      <w:r>
        <w:rPr>
          <w:rFonts w:ascii="Arial" w:hAnsi="Arial" w:cs="Arial"/>
          <w:szCs w:val="22"/>
        </w:rPr>
        <w:t xml:space="preserve"> </w:t>
      </w:r>
      <w:r w:rsidR="00F15DB7" w:rsidRPr="008C62D5">
        <w:rPr>
          <w:rFonts w:ascii="Arial" w:hAnsi="Arial" w:cs="Arial"/>
          <w:szCs w:val="22"/>
        </w:rPr>
        <w:t xml:space="preserve">The review therefore calls for changes to arrangements around competencies and a more national approach to leadership and fast-track management recruitment. </w:t>
      </w:r>
    </w:p>
    <w:p w14:paraId="59A3D85B" w14:textId="77777777" w:rsidR="00702562" w:rsidRDefault="00702562" w:rsidP="00702562">
      <w:pPr>
        <w:rPr>
          <w:rFonts w:ascii="Arial" w:hAnsi="Arial" w:cs="Arial"/>
          <w:szCs w:val="22"/>
        </w:rPr>
      </w:pPr>
    </w:p>
    <w:p w14:paraId="584DF6F4" w14:textId="0804A241" w:rsidR="006C49EB" w:rsidRPr="006C49EB" w:rsidRDefault="005C6F79" w:rsidP="00702562">
      <w:pPr>
        <w:rPr>
          <w:rFonts w:ascii="Arial" w:hAnsi="Arial" w:cs="Arial"/>
          <w:b/>
          <w:szCs w:val="22"/>
        </w:rPr>
      </w:pPr>
      <w:r>
        <w:rPr>
          <w:rFonts w:ascii="Arial" w:hAnsi="Arial" w:cs="Arial"/>
          <w:b/>
          <w:szCs w:val="22"/>
        </w:rPr>
        <w:t>FSMC’s and Fire Commission’s response to the Review</w:t>
      </w:r>
    </w:p>
    <w:p w14:paraId="4C28E7B5" w14:textId="77777777" w:rsidR="006C49EB" w:rsidRPr="006C49EB" w:rsidRDefault="006C49EB" w:rsidP="00702562">
      <w:pPr>
        <w:rPr>
          <w:rFonts w:ascii="Arial" w:hAnsi="Arial" w:cs="Arial"/>
          <w:szCs w:val="22"/>
        </w:rPr>
      </w:pPr>
    </w:p>
    <w:p w14:paraId="4B35094E" w14:textId="77777777" w:rsidR="006C49EB" w:rsidRPr="006C49EB" w:rsidRDefault="006C49EB" w:rsidP="00C8781F">
      <w:pPr>
        <w:numPr>
          <w:ilvl w:val="0"/>
          <w:numId w:val="9"/>
        </w:numPr>
        <w:ind w:left="567" w:hanging="567"/>
        <w:rPr>
          <w:rFonts w:ascii="Arial" w:hAnsi="Arial" w:cs="Arial"/>
          <w:szCs w:val="22"/>
        </w:rPr>
      </w:pPr>
      <w:r w:rsidRPr="008C62D5">
        <w:rPr>
          <w:rFonts w:ascii="Arial" w:eastAsia="Calibri" w:hAnsi="Arial" w:cs="Arial"/>
          <w:szCs w:val="22"/>
        </w:rPr>
        <w:t xml:space="preserve">The sector’s response to the </w:t>
      </w:r>
      <w:r>
        <w:rPr>
          <w:rFonts w:ascii="Arial" w:eastAsia="Calibri" w:hAnsi="Arial" w:cs="Arial"/>
          <w:szCs w:val="22"/>
        </w:rPr>
        <w:t xml:space="preserve">Review’s recommendations </w:t>
      </w:r>
      <w:r w:rsidRPr="008C62D5">
        <w:rPr>
          <w:rFonts w:ascii="Arial" w:eastAsia="Calibri" w:hAnsi="Arial" w:cs="Arial"/>
          <w:szCs w:val="22"/>
        </w:rPr>
        <w:t xml:space="preserve">will have long term implications for the overall management of the Fire Service, in particular on the nature and scope of collective bargaining at both national, local (and potentially regional) levels. In governance terms any changes to NJC terms and conditions fall to the Employers’ Side of the NJC, but as usual the views of FSMC and the Fire Commission would be sought as they have been consistently on significant changes.  </w:t>
      </w:r>
    </w:p>
    <w:p w14:paraId="02B463AC" w14:textId="77777777" w:rsidR="006C49EB" w:rsidRDefault="006C49EB" w:rsidP="00702562">
      <w:pPr>
        <w:ind w:left="567"/>
        <w:rPr>
          <w:rFonts w:ascii="Arial" w:hAnsi="Arial" w:cs="Arial"/>
          <w:szCs w:val="22"/>
        </w:rPr>
      </w:pPr>
    </w:p>
    <w:p w14:paraId="2225392E" w14:textId="1D601369" w:rsidR="006C49EB" w:rsidRDefault="006C49EB" w:rsidP="00C8781F">
      <w:pPr>
        <w:numPr>
          <w:ilvl w:val="0"/>
          <w:numId w:val="9"/>
        </w:numPr>
        <w:ind w:left="567" w:hanging="567"/>
        <w:rPr>
          <w:rFonts w:ascii="Arial" w:hAnsi="Arial" w:cs="Arial"/>
          <w:szCs w:val="22"/>
        </w:rPr>
      </w:pPr>
      <w:r w:rsidRPr="006C49EB">
        <w:rPr>
          <w:rFonts w:ascii="Arial" w:eastAsia="Calibri" w:hAnsi="Arial" w:cs="Arial"/>
          <w:szCs w:val="22"/>
        </w:rPr>
        <w:t>However recognising that</w:t>
      </w:r>
      <w:r>
        <w:rPr>
          <w:rFonts w:ascii="Arial" w:eastAsia="Calibri" w:hAnsi="Arial" w:cs="Arial"/>
          <w:szCs w:val="22"/>
        </w:rPr>
        <w:t xml:space="preserve"> one of the concerns that the Review</w:t>
      </w:r>
      <w:r w:rsidRPr="006C49EB">
        <w:rPr>
          <w:rFonts w:ascii="Arial" w:eastAsia="Calibri" w:hAnsi="Arial" w:cs="Arial"/>
          <w:szCs w:val="22"/>
        </w:rPr>
        <w:t xml:space="preserve"> identified was that some stakeholders feel remote or excluded from the process, other mechanisms for seeking wider views can be considered. Again, Members are reminded </w:t>
      </w:r>
      <w:r>
        <w:rPr>
          <w:rFonts w:ascii="Arial" w:eastAsia="Calibri" w:hAnsi="Arial" w:cs="Arial"/>
          <w:szCs w:val="22"/>
        </w:rPr>
        <w:t xml:space="preserve">within this context </w:t>
      </w:r>
      <w:r w:rsidRPr="006C49EB">
        <w:rPr>
          <w:rFonts w:ascii="Arial" w:eastAsia="Calibri" w:hAnsi="Arial" w:cs="Arial"/>
          <w:szCs w:val="22"/>
        </w:rPr>
        <w:t>that the NJC is UK-wide and Thomas addressed recommendations on the NJC to all stakeholders</w:t>
      </w:r>
      <w:r>
        <w:rPr>
          <w:rFonts w:ascii="Arial" w:hAnsi="Arial" w:cs="Arial"/>
          <w:szCs w:val="22"/>
        </w:rPr>
        <w:t>.</w:t>
      </w:r>
    </w:p>
    <w:p w14:paraId="2B4D5965" w14:textId="77777777" w:rsidR="006C49EB" w:rsidRDefault="006C49EB" w:rsidP="00702562">
      <w:pPr>
        <w:pStyle w:val="ListParagraph"/>
        <w:rPr>
          <w:rFonts w:ascii="Arial" w:eastAsia="Calibri" w:hAnsi="Arial" w:cs="Arial"/>
          <w:szCs w:val="22"/>
        </w:rPr>
      </w:pPr>
    </w:p>
    <w:p w14:paraId="342C463C" w14:textId="414F6199" w:rsidR="006C49EB" w:rsidRPr="006C49EB" w:rsidRDefault="006C49EB" w:rsidP="00C8781F">
      <w:pPr>
        <w:numPr>
          <w:ilvl w:val="0"/>
          <w:numId w:val="9"/>
        </w:numPr>
        <w:ind w:left="567" w:hanging="567"/>
        <w:rPr>
          <w:rFonts w:ascii="Arial" w:hAnsi="Arial" w:cs="Arial"/>
          <w:szCs w:val="22"/>
        </w:rPr>
      </w:pPr>
      <w:r>
        <w:rPr>
          <w:rFonts w:ascii="Arial" w:eastAsia="Calibri" w:hAnsi="Arial" w:cs="Arial"/>
          <w:szCs w:val="22"/>
        </w:rPr>
        <w:t>It should also be n</w:t>
      </w:r>
      <w:r w:rsidRPr="006C49EB">
        <w:rPr>
          <w:rFonts w:ascii="Arial" w:eastAsia="Calibri" w:hAnsi="Arial" w:cs="Arial"/>
          <w:szCs w:val="22"/>
        </w:rPr>
        <w:t>ote</w:t>
      </w:r>
      <w:r>
        <w:rPr>
          <w:rFonts w:ascii="Arial" w:eastAsia="Calibri" w:hAnsi="Arial" w:cs="Arial"/>
          <w:szCs w:val="22"/>
        </w:rPr>
        <w:t>d</w:t>
      </w:r>
      <w:r w:rsidRPr="006C49EB">
        <w:rPr>
          <w:rFonts w:ascii="Arial" w:eastAsia="Calibri" w:hAnsi="Arial" w:cs="Arial"/>
          <w:szCs w:val="22"/>
        </w:rPr>
        <w:t xml:space="preserve"> that the Independent Chair of the NJC has asked to meet with the NJC Joint Secretaries. That meeting on 16 December will be used as an opportunity to seek her views on the recommendation regarding a review of how the NJC operates in terms of</w:t>
      </w:r>
      <w:r w:rsidRPr="006C49EB">
        <w:rPr>
          <w:rFonts w:ascii="Arial" w:hAnsi="Arial" w:cs="Arial"/>
          <w:szCs w:val="22"/>
        </w:rPr>
        <w:t xml:space="preserve"> </w:t>
      </w:r>
      <w:r w:rsidRPr="006C49EB">
        <w:rPr>
          <w:rFonts w:ascii="Arial" w:eastAsia="Calibri" w:hAnsi="Arial" w:cs="Arial"/>
          <w:szCs w:val="22"/>
        </w:rPr>
        <w:t>structure and representative make-up.</w:t>
      </w:r>
    </w:p>
    <w:p w14:paraId="35245A44" w14:textId="77777777" w:rsidR="006C49EB" w:rsidRDefault="006C49EB" w:rsidP="00702562">
      <w:pPr>
        <w:pStyle w:val="ListParagraph"/>
        <w:rPr>
          <w:rFonts w:ascii="Arial" w:hAnsi="Arial" w:cs="Arial"/>
          <w:szCs w:val="22"/>
        </w:rPr>
      </w:pPr>
    </w:p>
    <w:p w14:paraId="1C4A288C" w14:textId="16EDDAC7" w:rsidR="006C49EB" w:rsidRDefault="006C49EB" w:rsidP="00C8781F">
      <w:pPr>
        <w:numPr>
          <w:ilvl w:val="0"/>
          <w:numId w:val="9"/>
        </w:numPr>
        <w:ind w:left="567" w:hanging="567"/>
        <w:rPr>
          <w:rFonts w:ascii="Arial" w:eastAsia="Calibri" w:hAnsi="Arial" w:cs="Arial"/>
          <w:szCs w:val="22"/>
        </w:rPr>
      </w:pPr>
      <w:r w:rsidRPr="006C49EB">
        <w:rPr>
          <w:rFonts w:ascii="Arial" w:hAnsi="Arial" w:cs="Arial"/>
          <w:szCs w:val="22"/>
        </w:rPr>
        <w:t xml:space="preserve">The </w:t>
      </w:r>
      <w:r w:rsidRPr="006C49EB">
        <w:rPr>
          <w:rFonts w:ascii="Arial" w:eastAsia="Calibri" w:hAnsi="Arial" w:cs="Arial"/>
          <w:szCs w:val="22"/>
        </w:rPr>
        <w:t xml:space="preserve">LGA </w:t>
      </w:r>
      <w:r>
        <w:rPr>
          <w:rFonts w:ascii="Arial" w:eastAsia="Calibri" w:hAnsi="Arial" w:cs="Arial"/>
          <w:szCs w:val="22"/>
        </w:rPr>
        <w:t xml:space="preserve">has already given a preliminary response to the Review’s publication through </w:t>
      </w:r>
      <w:r w:rsidRPr="006C49EB">
        <w:rPr>
          <w:rFonts w:ascii="Arial" w:eastAsia="Calibri" w:hAnsi="Arial" w:cs="Arial"/>
          <w:szCs w:val="22"/>
        </w:rPr>
        <w:t xml:space="preserve">a </w:t>
      </w:r>
      <w:r w:rsidR="00AB21C7">
        <w:rPr>
          <w:rFonts w:ascii="Arial" w:eastAsia="Calibri" w:hAnsi="Arial" w:cs="Arial"/>
          <w:szCs w:val="22"/>
        </w:rPr>
        <w:t>media release</w:t>
      </w:r>
      <w:r w:rsidR="002F514A">
        <w:rPr>
          <w:rFonts w:ascii="Arial" w:eastAsia="Calibri" w:hAnsi="Arial" w:cs="Arial"/>
          <w:szCs w:val="22"/>
        </w:rPr>
        <w:t>.</w:t>
      </w:r>
      <w:r w:rsidRPr="006C49EB">
        <w:rPr>
          <w:rFonts w:ascii="Arial" w:eastAsia="Calibri" w:hAnsi="Arial" w:cs="Arial"/>
          <w:szCs w:val="22"/>
        </w:rPr>
        <w:t xml:space="preserve"> This is </w:t>
      </w:r>
      <w:r>
        <w:rPr>
          <w:rFonts w:ascii="Arial" w:eastAsia="Calibri" w:hAnsi="Arial" w:cs="Arial"/>
          <w:szCs w:val="22"/>
        </w:rPr>
        <w:t xml:space="preserve">reproduced </w:t>
      </w:r>
      <w:r w:rsidRPr="006C49EB">
        <w:rPr>
          <w:rFonts w:ascii="Arial" w:eastAsia="Calibri" w:hAnsi="Arial" w:cs="Arial"/>
          <w:szCs w:val="22"/>
        </w:rPr>
        <w:t xml:space="preserve">at </w:t>
      </w:r>
      <w:r w:rsidR="001F3258">
        <w:rPr>
          <w:rFonts w:ascii="Arial" w:eastAsia="Calibri" w:hAnsi="Arial" w:cs="Arial"/>
          <w:b/>
          <w:szCs w:val="22"/>
          <w:u w:val="single"/>
        </w:rPr>
        <w:t>Appendix B</w:t>
      </w:r>
      <w:bookmarkStart w:id="3" w:name="_GoBack"/>
      <w:bookmarkEnd w:id="3"/>
      <w:r w:rsidRPr="006C49EB">
        <w:rPr>
          <w:rFonts w:ascii="Arial" w:eastAsia="Calibri" w:hAnsi="Arial" w:cs="Arial"/>
          <w:szCs w:val="22"/>
        </w:rPr>
        <w:t xml:space="preserve">. </w:t>
      </w:r>
      <w:r>
        <w:rPr>
          <w:rFonts w:ascii="Arial" w:eastAsia="Calibri" w:hAnsi="Arial" w:cs="Arial"/>
          <w:szCs w:val="22"/>
        </w:rPr>
        <w:t>The FSMC C</w:t>
      </w:r>
      <w:r w:rsidRPr="006C49EB">
        <w:rPr>
          <w:rFonts w:ascii="Arial" w:eastAsia="Calibri" w:hAnsi="Arial" w:cs="Arial"/>
          <w:szCs w:val="22"/>
        </w:rPr>
        <w:t xml:space="preserve">hair </w:t>
      </w:r>
      <w:r>
        <w:rPr>
          <w:rFonts w:ascii="Arial" w:eastAsia="Calibri" w:hAnsi="Arial" w:cs="Arial"/>
          <w:szCs w:val="22"/>
        </w:rPr>
        <w:t>will also be writing</w:t>
      </w:r>
      <w:r w:rsidRPr="006C49EB">
        <w:rPr>
          <w:rFonts w:ascii="Arial" w:eastAsia="Calibri" w:hAnsi="Arial" w:cs="Arial"/>
          <w:szCs w:val="22"/>
        </w:rPr>
        <w:t xml:space="preserve"> to FRA chairs on the subject of the Review. </w:t>
      </w:r>
    </w:p>
    <w:p w14:paraId="45BA1E18" w14:textId="77777777" w:rsidR="006C49EB" w:rsidRDefault="006C49EB" w:rsidP="00702562">
      <w:pPr>
        <w:pStyle w:val="ListParagraph"/>
        <w:rPr>
          <w:rFonts w:ascii="Arial" w:eastAsia="Calibri" w:hAnsi="Arial" w:cs="Arial"/>
          <w:szCs w:val="22"/>
        </w:rPr>
      </w:pPr>
    </w:p>
    <w:p w14:paraId="218F493C" w14:textId="73D202B3" w:rsidR="006C49EB" w:rsidRDefault="006C49EB" w:rsidP="00C8781F">
      <w:pPr>
        <w:numPr>
          <w:ilvl w:val="0"/>
          <w:numId w:val="9"/>
        </w:numPr>
        <w:ind w:left="567" w:hanging="567"/>
        <w:rPr>
          <w:rFonts w:ascii="Arial" w:eastAsia="Calibri" w:hAnsi="Arial" w:cs="Arial"/>
          <w:szCs w:val="22"/>
        </w:rPr>
      </w:pPr>
      <w:r>
        <w:rPr>
          <w:rFonts w:ascii="Arial" w:eastAsia="Calibri" w:hAnsi="Arial" w:cs="Arial"/>
          <w:szCs w:val="22"/>
        </w:rPr>
        <w:t>I</w:t>
      </w:r>
      <w:r w:rsidRPr="006C49EB">
        <w:rPr>
          <w:rFonts w:ascii="Arial" w:eastAsia="Calibri" w:hAnsi="Arial" w:cs="Arial"/>
          <w:szCs w:val="22"/>
        </w:rPr>
        <w:t xml:space="preserve">n order to inform the LGA’s next steps it would be helpful to have Members’ views on the </w:t>
      </w:r>
      <w:r>
        <w:rPr>
          <w:rFonts w:ascii="Arial" w:eastAsia="Calibri" w:hAnsi="Arial" w:cs="Arial"/>
          <w:szCs w:val="22"/>
        </w:rPr>
        <w:t>Review as a whole, but especially on the questions set out below</w:t>
      </w:r>
      <w:r w:rsidR="0025506C">
        <w:rPr>
          <w:rFonts w:ascii="Arial" w:eastAsia="Calibri" w:hAnsi="Arial" w:cs="Arial"/>
          <w:szCs w:val="22"/>
        </w:rPr>
        <w:t xml:space="preserve">. These comments and views will be used to develop a work programme in response to the Review, with FSMC receiving further updates on this work at future meetings. </w:t>
      </w:r>
      <w:r>
        <w:rPr>
          <w:rFonts w:ascii="Arial" w:eastAsia="Calibri" w:hAnsi="Arial" w:cs="Arial"/>
          <w:szCs w:val="22"/>
        </w:rPr>
        <w:t xml:space="preserve"> </w:t>
      </w:r>
    </w:p>
    <w:p w14:paraId="519A05F6" w14:textId="77777777" w:rsidR="006C49EB" w:rsidRPr="006C49EB" w:rsidRDefault="006C49EB" w:rsidP="00702562">
      <w:pPr>
        <w:rPr>
          <w:rFonts w:ascii="Arial" w:eastAsia="Calibri" w:hAnsi="Arial" w:cs="Arial"/>
          <w:szCs w:val="22"/>
        </w:rPr>
      </w:pPr>
    </w:p>
    <w:p w14:paraId="468C6B9B" w14:textId="2A24DE1C" w:rsidR="006C49EB" w:rsidRPr="00702562" w:rsidRDefault="006C49EB" w:rsidP="00C8781F">
      <w:pPr>
        <w:pStyle w:val="ListParagraph"/>
        <w:numPr>
          <w:ilvl w:val="1"/>
          <w:numId w:val="9"/>
        </w:numPr>
        <w:ind w:left="1701" w:hanging="708"/>
        <w:rPr>
          <w:rFonts w:ascii="Arial" w:eastAsia="Calibri" w:hAnsi="Arial" w:cs="Arial"/>
          <w:szCs w:val="22"/>
        </w:rPr>
      </w:pPr>
      <w:r w:rsidRPr="00702562">
        <w:rPr>
          <w:rFonts w:ascii="Arial" w:eastAsia="Calibri" w:hAnsi="Arial" w:cs="Arial"/>
          <w:szCs w:val="22"/>
        </w:rPr>
        <w:t xml:space="preserve">Are there areas which the FSMC feels it, rather than NJC, should lead on? </w:t>
      </w:r>
    </w:p>
    <w:p w14:paraId="21015F3F" w14:textId="77777777" w:rsidR="006C49EB" w:rsidRPr="00C10970" w:rsidRDefault="006C49EB" w:rsidP="00702562">
      <w:pPr>
        <w:ind w:left="1701" w:hanging="708"/>
        <w:rPr>
          <w:rFonts w:ascii="Arial" w:eastAsia="Calibri" w:hAnsi="Arial" w:cs="Arial"/>
          <w:szCs w:val="22"/>
        </w:rPr>
      </w:pPr>
    </w:p>
    <w:p w14:paraId="1408F985" w14:textId="09BA6072" w:rsidR="006C49EB" w:rsidRPr="00702562" w:rsidRDefault="006C49EB" w:rsidP="00C8781F">
      <w:pPr>
        <w:pStyle w:val="ListParagraph"/>
        <w:numPr>
          <w:ilvl w:val="1"/>
          <w:numId w:val="9"/>
        </w:numPr>
        <w:ind w:left="1701" w:hanging="708"/>
        <w:rPr>
          <w:rFonts w:ascii="Arial" w:eastAsia="Calibri" w:hAnsi="Arial" w:cs="Arial"/>
          <w:szCs w:val="22"/>
        </w:rPr>
      </w:pPr>
      <w:r w:rsidRPr="00702562">
        <w:rPr>
          <w:rFonts w:ascii="Arial" w:eastAsia="Calibri" w:hAnsi="Arial" w:cs="Arial"/>
          <w:szCs w:val="22"/>
        </w:rPr>
        <w:t>What messages if any should FSMC address to the sector?</w:t>
      </w:r>
    </w:p>
    <w:p w14:paraId="4CAFAFE7" w14:textId="77777777" w:rsidR="006C49EB" w:rsidRPr="000A2695" w:rsidRDefault="006C49EB" w:rsidP="00702562">
      <w:pPr>
        <w:ind w:left="1701" w:hanging="708"/>
        <w:rPr>
          <w:rFonts w:ascii="Arial" w:eastAsia="Calibri" w:hAnsi="Arial" w:cs="Arial"/>
          <w:szCs w:val="22"/>
        </w:rPr>
      </w:pPr>
    </w:p>
    <w:p w14:paraId="7A21F074" w14:textId="24E5E1BB" w:rsidR="005C6F79" w:rsidRPr="00702562" w:rsidRDefault="006C49EB" w:rsidP="00C8781F">
      <w:pPr>
        <w:pStyle w:val="ListParagraph"/>
        <w:numPr>
          <w:ilvl w:val="1"/>
          <w:numId w:val="9"/>
        </w:numPr>
        <w:ind w:left="1701" w:hanging="708"/>
        <w:rPr>
          <w:rFonts w:ascii="Arial" w:eastAsia="Calibri" w:hAnsi="Arial" w:cs="Arial"/>
          <w:szCs w:val="22"/>
        </w:rPr>
      </w:pPr>
      <w:r w:rsidRPr="00702562">
        <w:rPr>
          <w:rFonts w:ascii="Arial" w:eastAsia="Calibri" w:hAnsi="Arial" w:cs="Arial"/>
          <w:szCs w:val="22"/>
        </w:rPr>
        <w:t>Are there any quickly attainable objectives and would they be valuable to the service</w:t>
      </w:r>
      <w:r w:rsidR="005C6F79" w:rsidRPr="00702562">
        <w:rPr>
          <w:rFonts w:ascii="Arial" w:eastAsia="Calibri" w:hAnsi="Arial" w:cs="Arial"/>
          <w:szCs w:val="22"/>
        </w:rPr>
        <w:t>?</w:t>
      </w:r>
    </w:p>
    <w:p w14:paraId="37591F7C" w14:textId="03128D5D" w:rsidR="006C49EB" w:rsidRPr="005C6F79" w:rsidRDefault="006C49EB" w:rsidP="00702562">
      <w:pPr>
        <w:ind w:left="1701" w:hanging="708"/>
        <w:rPr>
          <w:rFonts w:ascii="Arial" w:eastAsia="Calibri" w:hAnsi="Arial" w:cs="Arial"/>
          <w:szCs w:val="22"/>
        </w:rPr>
      </w:pPr>
      <w:r w:rsidRPr="005C6F79">
        <w:rPr>
          <w:rFonts w:ascii="Arial" w:eastAsia="Calibri" w:hAnsi="Arial" w:cs="Arial"/>
          <w:szCs w:val="22"/>
        </w:rPr>
        <w:t xml:space="preserve"> </w:t>
      </w:r>
    </w:p>
    <w:p w14:paraId="559C1136" w14:textId="34FC4E09" w:rsidR="005C6F79" w:rsidRDefault="006C49EB" w:rsidP="00C8781F">
      <w:pPr>
        <w:pStyle w:val="ListParagraph"/>
        <w:numPr>
          <w:ilvl w:val="1"/>
          <w:numId w:val="9"/>
        </w:numPr>
        <w:ind w:left="1701" w:hanging="708"/>
        <w:rPr>
          <w:rFonts w:ascii="Arial" w:eastAsia="Calibri" w:hAnsi="Arial" w:cs="Arial"/>
          <w:szCs w:val="22"/>
        </w:rPr>
      </w:pPr>
      <w:r w:rsidRPr="00045E99">
        <w:rPr>
          <w:rFonts w:ascii="Arial" w:eastAsia="Calibri" w:hAnsi="Arial" w:cs="Arial"/>
          <w:szCs w:val="22"/>
        </w:rPr>
        <w:t>Are there rec</w:t>
      </w:r>
      <w:r w:rsidRPr="00382D02">
        <w:rPr>
          <w:rFonts w:ascii="Arial" w:eastAsia="Calibri" w:hAnsi="Arial" w:cs="Arial"/>
          <w:szCs w:val="22"/>
        </w:rPr>
        <w:t>ommendations which while not being quickly attainable would be of most benefit to the sector to take forward?</w:t>
      </w:r>
    </w:p>
    <w:p w14:paraId="6AA44797" w14:textId="77777777" w:rsidR="005C6F79" w:rsidRPr="005C6F79" w:rsidRDefault="005C6F79" w:rsidP="00702562">
      <w:pPr>
        <w:ind w:left="1701" w:hanging="708"/>
        <w:rPr>
          <w:rFonts w:ascii="Arial" w:eastAsia="Calibri" w:hAnsi="Arial" w:cs="Arial"/>
          <w:szCs w:val="22"/>
        </w:rPr>
      </w:pPr>
    </w:p>
    <w:p w14:paraId="00F84C95" w14:textId="189DF556" w:rsidR="006C49EB" w:rsidRPr="00702562" w:rsidRDefault="006C49EB" w:rsidP="00C8781F">
      <w:pPr>
        <w:pStyle w:val="ListParagraph"/>
        <w:numPr>
          <w:ilvl w:val="1"/>
          <w:numId w:val="9"/>
        </w:numPr>
        <w:ind w:left="1701" w:hanging="708"/>
        <w:rPr>
          <w:rFonts w:ascii="Arial" w:eastAsia="Calibri" w:hAnsi="Arial" w:cs="Arial"/>
          <w:szCs w:val="22"/>
        </w:rPr>
      </w:pPr>
      <w:r w:rsidRPr="00702562">
        <w:rPr>
          <w:rFonts w:ascii="Arial" w:eastAsia="Calibri" w:hAnsi="Arial" w:cs="Arial"/>
          <w:szCs w:val="22"/>
        </w:rPr>
        <w:t xml:space="preserve">How can we best ensure that the views of FSMC and the Fire Commission can inform the decisions of LGA members on the Employers’ Side of the NJC? </w:t>
      </w:r>
    </w:p>
    <w:p w14:paraId="35E7CD0D" w14:textId="77777777" w:rsidR="00702562" w:rsidRDefault="00702562" w:rsidP="00702562">
      <w:pPr>
        <w:ind w:left="1701" w:hanging="708"/>
        <w:rPr>
          <w:rFonts w:ascii="Arial" w:eastAsia="Calibri" w:hAnsi="Arial" w:cs="Arial"/>
          <w:szCs w:val="22"/>
        </w:rPr>
      </w:pPr>
    </w:p>
    <w:p w14:paraId="509E9D29" w14:textId="085A6B8D" w:rsidR="006C49EB" w:rsidRPr="00702562" w:rsidRDefault="006C49EB" w:rsidP="00C8781F">
      <w:pPr>
        <w:pStyle w:val="ListParagraph"/>
        <w:numPr>
          <w:ilvl w:val="1"/>
          <w:numId w:val="9"/>
        </w:numPr>
        <w:ind w:left="1701" w:hanging="708"/>
        <w:rPr>
          <w:rFonts w:ascii="Arial" w:eastAsia="Calibri" w:hAnsi="Arial" w:cs="Arial"/>
          <w:szCs w:val="22"/>
        </w:rPr>
      </w:pPr>
      <w:r w:rsidRPr="00702562">
        <w:rPr>
          <w:rFonts w:ascii="Arial" w:eastAsia="Calibri" w:hAnsi="Arial" w:cs="Arial"/>
          <w:szCs w:val="22"/>
        </w:rPr>
        <w:lastRenderedPageBreak/>
        <w:t>If reframing the balance between nationally and locally determined terms and conditions in the current financial climate proves after full consideration to be attractive to FRAs, how can it be done in a way that makes a collective agreement on it possible?</w:t>
      </w:r>
    </w:p>
    <w:p w14:paraId="37D63A0C" w14:textId="77777777" w:rsidR="005C6F79" w:rsidRPr="00A7140D" w:rsidRDefault="005C6F79" w:rsidP="00702562">
      <w:pPr>
        <w:rPr>
          <w:rFonts w:ascii="Arial" w:eastAsia="Calibri" w:hAnsi="Arial" w:cs="Arial"/>
          <w:szCs w:val="22"/>
        </w:rPr>
      </w:pPr>
    </w:p>
    <w:p w14:paraId="5239BCAB" w14:textId="7D123D41" w:rsidR="006C49EB" w:rsidRDefault="005C6F79" w:rsidP="00C8781F">
      <w:pPr>
        <w:numPr>
          <w:ilvl w:val="0"/>
          <w:numId w:val="9"/>
        </w:numPr>
        <w:ind w:left="567" w:hanging="567"/>
        <w:rPr>
          <w:rFonts w:ascii="Arial" w:hAnsi="Arial" w:cs="Arial"/>
          <w:szCs w:val="22"/>
        </w:rPr>
      </w:pPr>
      <w:r>
        <w:rPr>
          <w:rFonts w:ascii="Arial" w:hAnsi="Arial" w:cs="Arial"/>
          <w:szCs w:val="22"/>
        </w:rPr>
        <w:t xml:space="preserve">As the Review’s recommendations have implications for a range of bodies </w:t>
      </w:r>
      <w:r w:rsidR="00316CF1">
        <w:rPr>
          <w:rFonts w:ascii="Arial" w:hAnsi="Arial" w:cs="Arial"/>
          <w:szCs w:val="22"/>
        </w:rPr>
        <w:t xml:space="preserve">in the fire sector, and no single organisation can respond on its own, it is proposed that FSMC seeks to coordinate its work with </w:t>
      </w:r>
      <w:r>
        <w:rPr>
          <w:rFonts w:ascii="Arial" w:hAnsi="Arial" w:cs="Arial"/>
          <w:szCs w:val="22"/>
        </w:rPr>
        <w:t>a range of bodies and organisations in the sector, as well as partners. It is understood that CFOA is already looking at what the Review means for their work programme</w:t>
      </w:r>
      <w:r w:rsidR="00316CF1">
        <w:rPr>
          <w:rFonts w:ascii="Arial" w:hAnsi="Arial" w:cs="Arial"/>
          <w:szCs w:val="22"/>
        </w:rPr>
        <w:t xml:space="preserve"> and is considering next steps, and it would make sense to ensure that FSMC’s and CFOA’s work </w:t>
      </w:r>
      <w:r w:rsidR="002F514A">
        <w:rPr>
          <w:rFonts w:ascii="Arial" w:hAnsi="Arial" w:cs="Arial"/>
          <w:szCs w:val="22"/>
        </w:rPr>
        <w:t>are mutually complementary and supportive</w:t>
      </w:r>
      <w:r w:rsidR="00316CF1">
        <w:rPr>
          <w:rFonts w:ascii="Arial" w:hAnsi="Arial" w:cs="Arial"/>
          <w:szCs w:val="22"/>
        </w:rPr>
        <w:t xml:space="preserve">. </w:t>
      </w:r>
      <w:r>
        <w:rPr>
          <w:rFonts w:ascii="Arial" w:hAnsi="Arial" w:cs="Arial"/>
          <w:szCs w:val="22"/>
        </w:rPr>
        <w:t xml:space="preserve">  </w:t>
      </w:r>
    </w:p>
    <w:p w14:paraId="64479CB9" w14:textId="77777777" w:rsidR="00316CF1" w:rsidRDefault="00316CF1" w:rsidP="00702562">
      <w:pPr>
        <w:ind w:left="567"/>
        <w:rPr>
          <w:rFonts w:ascii="Arial" w:hAnsi="Arial" w:cs="Arial"/>
          <w:szCs w:val="22"/>
        </w:rPr>
      </w:pPr>
    </w:p>
    <w:p w14:paraId="2A545826" w14:textId="589E7AAB" w:rsidR="00316CF1" w:rsidRPr="00316CF1" w:rsidRDefault="00316CF1" w:rsidP="00702562">
      <w:pPr>
        <w:rPr>
          <w:rFonts w:ascii="Arial" w:hAnsi="Arial" w:cs="Arial"/>
          <w:b/>
          <w:szCs w:val="22"/>
        </w:rPr>
      </w:pPr>
      <w:r w:rsidRPr="00316CF1">
        <w:rPr>
          <w:rFonts w:ascii="Arial" w:hAnsi="Arial" w:cs="Arial"/>
          <w:b/>
          <w:szCs w:val="22"/>
        </w:rPr>
        <w:t>Next Steps</w:t>
      </w:r>
    </w:p>
    <w:p w14:paraId="00C675B6" w14:textId="77777777" w:rsidR="00316CF1" w:rsidRDefault="00316CF1" w:rsidP="00702562">
      <w:pPr>
        <w:ind w:left="567"/>
        <w:rPr>
          <w:rFonts w:ascii="Arial" w:hAnsi="Arial" w:cs="Arial"/>
          <w:szCs w:val="22"/>
        </w:rPr>
      </w:pPr>
    </w:p>
    <w:p w14:paraId="60954DE0" w14:textId="48737B92" w:rsidR="00316CF1" w:rsidRDefault="00316CF1" w:rsidP="00C8781F">
      <w:pPr>
        <w:numPr>
          <w:ilvl w:val="0"/>
          <w:numId w:val="9"/>
        </w:numPr>
        <w:ind w:left="567" w:hanging="567"/>
        <w:rPr>
          <w:rFonts w:ascii="Arial" w:hAnsi="Arial" w:cs="Arial"/>
          <w:szCs w:val="22"/>
        </w:rPr>
      </w:pPr>
      <w:r>
        <w:rPr>
          <w:rFonts w:ascii="Arial" w:hAnsi="Arial" w:cs="Arial"/>
          <w:szCs w:val="22"/>
        </w:rPr>
        <w:t xml:space="preserve">Members are therefore asked to: </w:t>
      </w:r>
    </w:p>
    <w:p w14:paraId="11587CFD" w14:textId="77777777" w:rsidR="00316CF1" w:rsidRDefault="00316CF1" w:rsidP="00702562">
      <w:pPr>
        <w:ind w:left="567"/>
        <w:rPr>
          <w:rFonts w:ascii="Arial" w:hAnsi="Arial" w:cs="Arial"/>
          <w:szCs w:val="22"/>
        </w:rPr>
      </w:pPr>
    </w:p>
    <w:p w14:paraId="766D45A6" w14:textId="77777777" w:rsidR="00316CF1" w:rsidRDefault="00316CF1" w:rsidP="00C8781F">
      <w:pPr>
        <w:numPr>
          <w:ilvl w:val="1"/>
          <w:numId w:val="9"/>
        </w:numPr>
        <w:ind w:left="1701" w:hanging="708"/>
        <w:rPr>
          <w:rFonts w:ascii="Arial" w:hAnsi="Arial" w:cs="Arial"/>
          <w:szCs w:val="22"/>
        </w:rPr>
      </w:pPr>
      <w:r>
        <w:rPr>
          <w:rFonts w:ascii="Arial" w:hAnsi="Arial" w:cs="Arial"/>
          <w:szCs w:val="22"/>
        </w:rPr>
        <w:t xml:space="preserve">Note the publication of the Review; </w:t>
      </w:r>
    </w:p>
    <w:p w14:paraId="52D4CAC3" w14:textId="22729E63" w:rsidR="00316CF1" w:rsidRDefault="00316CF1" w:rsidP="00C8781F">
      <w:pPr>
        <w:numPr>
          <w:ilvl w:val="1"/>
          <w:numId w:val="9"/>
        </w:numPr>
        <w:ind w:left="1701" w:hanging="708"/>
        <w:rPr>
          <w:rFonts w:ascii="Arial" w:hAnsi="Arial" w:cs="Arial"/>
          <w:szCs w:val="22"/>
        </w:rPr>
      </w:pPr>
      <w:r>
        <w:rPr>
          <w:rFonts w:ascii="Arial" w:hAnsi="Arial" w:cs="Arial"/>
          <w:szCs w:val="22"/>
        </w:rPr>
        <w:t xml:space="preserve">Discuss and comment on the Review’s recommendations to inform LGA work in response to the Review going forward; and </w:t>
      </w:r>
    </w:p>
    <w:p w14:paraId="47A1BA3D" w14:textId="22D31C05" w:rsidR="00316CF1" w:rsidRDefault="00316CF1" w:rsidP="00C8781F">
      <w:pPr>
        <w:numPr>
          <w:ilvl w:val="1"/>
          <w:numId w:val="9"/>
        </w:numPr>
        <w:ind w:left="1701" w:hanging="708"/>
        <w:rPr>
          <w:rFonts w:ascii="Arial" w:hAnsi="Arial" w:cs="Arial"/>
          <w:szCs w:val="22"/>
        </w:rPr>
      </w:pPr>
      <w:r>
        <w:rPr>
          <w:rFonts w:ascii="Arial" w:hAnsi="Arial" w:cs="Arial"/>
          <w:szCs w:val="22"/>
        </w:rPr>
        <w:t>Agree that where</w:t>
      </w:r>
      <w:r w:rsidR="0025506C">
        <w:rPr>
          <w:rFonts w:ascii="Arial" w:hAnsi="Arial" w:cs="Arial"/>
          <w:szCs w:val="22"/>
        </w:rPr>
        <w:t xml:space="preserve"> possible the LGA should coordinate its response to the Review with other bodies and organisations in the sector as well as other partners. </w:t>
      </w:r>
    </w:p>
    <w:p w14:paraId="6726B777" w14:textId="77777777" w:rsidR="008C62D5" w:rsidRDefault="008C62D5" w:rsidP="00702562">
      <w:pPr>
        <w:pStyle w:val="ListParagraph"/>
        <w:ind w:left="0"/>
        <w:rPr>
          <w:rFonts w:ascii="Arial" w:hAnsi="Arial" w:cs="Arial"/>
          <w:b/>
          <w:szCs w:val="22"/>
        </w:rPr>
      </w:pPr>
    </w:p>
    <w:p w14:paraId="5C60EEE6" w14:textId="77777777" w:rsidR="008C62D5" w:rsidRPr="00A7140D" w:rsidRDefault="008C62D5" w:rsidP="00702562">
      <w:pPr>
        <w:pStyle w:val="ListParagraph"/>
        <w:ind w:left="0"/>
        <w:rPr>
          <w:rFonts w:ascii="Arial" w:hAnsi="Arial" w:cs="Arial"/>
          <w:b/>
          <w:szCs w:val="22"/>
        </w:rPr>
      </w:pPr>
      <w:r w:rsidRPr="00A7140D">
        <w:rPr>
          <w:rFonts w:ascii="Arial" w:hAnsi="Arial" w:cs="Arial"/>
          <w:b/>
          <w:szCs w:val="22"/>
        </w:rPr>
        <w:t>Implications for Wales</w:t>
      </w:r>
    </w:p>
    <w:p w14:paraId="35DD4897" w14:textId="77777777" w:rsidR="008C62D5" w:rsidRDefault="008C62D5" w:rsidP="00702562">
      <w:pPr>
        <w:pStyle w:val="ListParagraph"/>
        <w:rPr>
          <w:rFonts w:ascii="Arial" w:hAnsi="Arial" w:cs="Arial"/>
          <w:szCs w:val="22"/>
        </w:rPr>
      </w:pPr>
    </w:p>
    <w:p w14:paraId="42C23E4F" w14:textId="5519ED3F" w:rsidR="008C62D5" w:rsidRDefault="006368A4" w:rsidP="00C8781F">
      <w:pPr>
        <w:numPr>
          <w:ilvl w:val="0"/>
          <w:numId w:val="9"/>
        </w:numPr>
        <w:ind w:left="567" w:hanging="567"/>
        <w:rPr>
          <w:rFonts w:ascii="Arial" w:hAnsi="Arial" w:cs="Arial"/>
          <w:szCs w:val="22"/>
        </w:rPr>
      </w:pPr>
      <w:r w:rsidRPr="008C62D5">
        <w:rPr>
          <w:rFonts w:ascii="Arial" w:hAnsi="Arial" w:cs="Arial"/>
          <w:szCs w:val="22"/>
        </w:rPr>
        <w:t>As indicated above while the remit of the report was England only, the NJC operates on a UK-wide basis. Th</w:t>
      </w:r>
      <w:r w:rsidR="008C62D5">
        <w:rPr>
          <w:rFonts w:ascii="Arial" w:hAnsi="Arial" w:cs="Arial"/>
          <w:szCs w:val="22"/>
        </w:rPr>
        <w:t xml:space="preserve">e Review </w:t>
      </w:r>
      <w:r w:rsidRPr="008C62D5">
        <w:rPr>
          <w:rFonts w:ascii="Arial" w:hAnsi="Arial" w:cs="Arial"/>
          <w:szCs w:val="22"/>
        </w:rPr>
        <w:t>specifically states that recommendation with regard to the NJC are aimed at all stakeholders.</w:t>
      </w:r>
    </w:p>
    <w:p w14:paraId="0CB3A42A" w14:textId="77777777" w:rsidR="008C62D5" w:rsidRDefault="008C62D5" w:rsidP="00702562">
      <w:pPr>
        <w:rPr>
          <w:rFonts w:ascii="Arial" w:hAnsi="Arial" w:cs="Arial"/>
          <w:szCs w:val="22"/>
        </w:rPr>
      </w:pPr>
    </w:p>
    <w:p w14:paraId="37FCE6CE" w14:textId="77777777" w:rsidR="008C62D5" w:rsidRPr="00A7140D" w:rsidRDefault="008C62D5" w:rsidP="00702562">
      <w:pPr>
        <w:pStyle w:val="ListParagraph"/>
        <w:ind w:left="0"/>
        <w:rPr>
          <w:rFonts w:ascii="Arial" w:hAnsi="Arial" w:cs="Arial"/>
          <w:b/>
          <w:szCs w:val="22"/>
        </w:rPr>
      </w:pPr>
      <w:r w:rsidRPr="00A7140D">
        <w:rPr>
          <w:rFonts w:ascii="Arial" w:hAnsi="Arial" w:cs="Arial"/>
          <w:b/>
          <w:szCs w:val="22"/>
        </w:rPr>
        <w:t>Financial Implications</w:t>
      </w:r>
    </w:p>
    <w:p w14:paraId="62AD9368" w14:textId="77777777" w:rsidR="008C62D5" w:rsidRPr="008C62D5" w:rsidRDefault="008C62D5" w:rsidP="00702562">
      <w:pPr>
        <w:ind w:left="567"/>
        <w:rPr>
          <w:rFonts w:ascii="Arial" w:hAnsi="Arial" w:cs="Arial"/>
          <w:szCs w:val="22"/>
        </w:rPr>
      </w:pPr>
    </w:p>
    <w:p w14:paraId="1C715113" w14:textId="2A3FFFA6" w:rsidR="00B23DA6" w:rsidRPr="00702562" w:rsidRDefault="00A311A7" w:rsidP="00C8781F">
      <w:pPr>
        <w:numPr>
          <w:ilvl w:val="0"/>
          <w:numId w:val="9"/>
        </w:numPr>
        <w:ind w:left="567" w:hanging="567"/>
        <w:rPr>
          <w:rFonts w:ascii="Arial" w:hAnsi="Arial" w:cs="Arial"/>
          <w:szCs w:val="22"/>
        </w:rPr>
      </w:pPr>
      <w:r w:rsidRPr="008C62D5">
        <w:rPr>
          <w:rFonts w:ascii="Arial" w:hAnsi="Arial" w:cs="Arial"/>
          <w:szCs w:val="22"/>
        </w:rPr>
        <w:t>The significant majority of Fire Service</w:t>
      </w:r>
      <w:r w:rsidR="00D634DA" w:rsidRPr="008C62D5">
        <w:rPr>
          <w:rFonts w:ascii="Arial" w:hAnsi="Arial" w:cs="Arial"/>
          <w:szCs w:val="22"/>
        </w:rPr>
        <w:t xml:space="preserve"> spending is on pay and others conditions of service. Therefore it is clear that</w:t>
      </w:r>
      <w:r w:rsidRPr="008C62D5">
        <w:rPr>
          <w:rFonts w:ascii="Arial" w:hAnsi="Arial" w:cs="Arial"/>
          <w:szCs w:val="22"/>
        </w:rPr>
        <w:t xml:space="preserve"> any adjustments to these arrangements will have financial implications, even if there is no change to the overall financial envelope.  Clearly some of the recommendations would have a direct cost, for example any bounty payment to primary employers of RDS firefighters.</w:t>
      </w:r>
    </w:p>
    <w:sectPr w:rsidR="00B23DA6" w:rsidRPr="007025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15116" w14:textId="77777777" w:rsidR="002F514A" w:rsidRDefault="002F514A">
      <w:r>
        <w:separator/>
      </w:r>
    </w:p>
  </w:endnote>
  <w:endnote w:type="continuationSeparator" w:id="0">
    <w:p w14:paraId="1C715117" w14:textId="77777777" w:rsidR="002F514A" w:rsidRDefault="002F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15122" w14:textId="77777777" w:rsidR="002F514A" w:rsidRDefault="002F514A">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15114" w14:textId="77777777" w:rsidR="002F514A" w:rsidRDefault="002F514A">
      <w:r>
        <w:separator/>
      </w:r>
    </w:p>
  </w:footnote>
  <w:footnote w:type="continuationSeparator" w:id="0">
    <w:p w14:paraId="1C715115" w14:textId="77777777" w:rsidR="002F514A" w:rsidRDefault="002F5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7"/>
      <w:gridCol w:w="3224"/>
    </w:tblGrid>
    <w:tr w:rsidR="002F514A" w:rsidRPr="004F266E" w14:paraId="1C71511A" w14:textId="77777777" w:rsidTr="003400FF">
      <w:tc>
        <w:tcPr>
          <w:tcW w:w="5920" w:type="dxa"/>
          <w:vMerge w:val="restart"/>
          <w:shd w:val="clear" w:color="auto" w:fill="auto"/>
        </w:tcPr>
        <w:p w14:paraId="1C715118" w14:textId="77777777" w:rsidR="002F514A" w:rsidRPr="00374227" w:rsidRDefault="002F514A" w:rsidP="003400FF">
          <w:pPr>
            <w:pStyle w:val="Header"/>
            <w:tabs>
              <w:tab w:val="clear" w:pos="4153"/>
              <w:tab w:val="clear" w:pos="8306"/>
              <w:tab w:val="center" w:pos="2923"/>
            </w:tabs>
          </w:pPr>
          <w:r>
            <w:rPr>
              <w:rFonts w:ascii="Arial" w:hAnsi="Arial" w:cs="Arial"/>
              <w:noProof/>
              <w:sz w:val="44"/>
              <w:szCs w:val="44"/>
            </w:rPr>
            <w:drawing>
              <wp:inline distT="0" distB="0" distL="0" distR="0" wp14:anchorId="1C715130" wp14:editId="1C715131">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1C715119" w14:textId="4D2E3CFA" w:rsidR="002F514A" w:rsidRPr="00702562" w:rsidRDefault="002F514A" w:rsidP="003400FF">
          <w:pPr>
            <w:pStyle w:val="Header"/>
            <w:rPr>
              <w:rFonts w:ascii="Arial" w:hAnsi="Arial" w:cs="Arial"/>
              <w:b/>
              <w:szCs w:val="22"/>
            </w:rPr>
          </w:pPr>
          <w:r w:rsidRPr="00702562">
            <w:rPr>
              <w:rFonts w:ascii="Arial" w:hAnsi="Arial" w:cs="Arial"/>
              <w:b/>
              <w:szCs w:val="22"/>
            </w:rPr>
            <w:t>Fire Services Management Committee</w:t>
          </w:r>
          <w:r w:rsidRPr="00702562">
            <w:rPr>
              <w:rFonts w:ascii="Arial" w:hAnsi="Arial" w:cs="Arial"/>
              <w:b/>
            </w:rPr>
            <w:t xml:space="preserve"> </w:t>
          </w:r>
        </w:p>
      </w:tc>
    </w:tr>
    <w:tr w:rsidR="002F514A" w14:paraId="1C71511D" w14:textId="77777777" w:rsidTr="003400FF">
      <w:trPr>
        <w:trHeight w:val="450"/>
      </w:trPr>
      <w:tc>
        <w:tcPr>
          <w:tcW w:w="5920" w:type="dxa"/>
          <w:vMerge/>
          <w:shd w:val="clear" w:color="auto" w:fill="auto"/>
        </w:tcPr>
        <w:p w14:paraId="1C71511B" w14:textId="77777777" w:rsidR="002F514A" w:rsidRPr="00374227" w:rsidRDefault="002F514A" w:rsidP="003400FF">
          <w:pPr>
            <w:pStyle w:val="Header"/>
          </w:pPr>
        </w:p>
      </w:tc>
      <w:tc>
        <w:tcPr>
          <w:tcW w:w="3260" w:type="dxa"/>
          <w:shd w:val="clear" w:color="auto" w:fill="auto"/>
          <w:vAlign w:val="center"/>
        </w:tcPr>
        <w:p w14:paraId="1C71511C" w14:textId="1719DBB6" w:rsidR="002F514A" w:rsidRPr="00702562" w:rsidRDefault="002F514A" w:rsidP="003970B2">
          <w:pPr>
            <w:pStyle w:val="Header"/>
            <w:spacing w:before="60"/>
            <w:rPr>
              <w:rFonts w:ascii="Arial" w:hAnsi="Arial" w:cs="Arial"/>
              <w:szCs w:val="22"/>
            </w:rPr>
          </w:pPr>
          <w:r w:rsidRPr="00702562">
            <w:rPr>
              <w:rFonts w:ascii="Arial" w:hAnsi="Arial" w:cs="Arial"/>
              <w:szCs w:val="22"/>
            </w:rPr>
            <w:t xml:space="preserve">25 November 2016 </w:t>
          </w:r>
        </w:p>
      </w:tc>
    </w:tr>
    <w:tr w:rsidR="002F514A" w:rsidRPr="004F266E" w14:paraId="1C715120" w14:textId="77777777" w:rsidTr="003400FF">
      <w:trPr>
        <w:trHeight w:val="708"/>
      </w:trPr>
      <w:tc>
        <w:tcPr>
          <w:tcW w:w="5920" w:type="dxa"/>
          <w:vMerge/>
          <w:shd w:val="clear" w:color="auto" w:fill="auto"/>
        </w:tcPr>
        <w:p w14:paraId="1C71511E" w14:textId="77777777" w:rsidR="002F514A" w:rsidRPr="00374227" w:rsidRDefault="002F514A" w:rsidP="003400FF">
          <w:pPr>
            <w:pStyle w:val="Header"/>
          </w:pPr>
        </w:p>
      </w:tc>
      <w:tc>
        <w:tcPr>
          <w:tcW w:w="3260" w:type="dxa"/>
          <w:shd w:val="clear" w:color="auto" w:fill="auto"/>
          <w:vAlign w:val="center"/>
        </w:tcPr>
        <w:p w14:paraId="1C71511F" w14:textId="218412FD" w:rsidR="002F514A" w:rsidRPr="003970B2" w:rsidRDefault="002F514A" w:rsidP="003400FF">
          <w:pPr>
            <w:pStyle w:val="Header"/>
            <w:spacing w:before="60"/>
            <w:rPr>
              <w:rFonts w:ascii="Arial" w:hAnsi="Arial" w:cs="Arial"/>
              <w:szCs w:val="22"/>
            </w:rPr>
          </w:pPr>
        </w:p>
      </w:tc>
    </w:tr>
  </w:tbl>
  <w:p w14:paraId="1C715121" w14:textId="77777777" w:rsidR="002F514A" w:rsidRPr="0021114E" w:rsidRDefault="002F514A">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15123" w14:textId="77777777" w:rsidR="002F514A" w:rsidRDefault="002F514A" w:rsidP="003400FF">
    <w:pPr>
      <w:pStyle w:val="Header"/>
      <w:rPr>
        <w:sz w:val="2"/>
      </w:rPr>
    </w:pPr>
  </w:p>
  <w:p w14:paraId="1C715124" w14:textId="77777777" w:rsidR="002F514A" w:rsidRDefault="002F514A" w:rsidP="003400FF">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2F514A" w:rsidRPr="001D2C76" w14:paraId="1C715127" w14:textId="77777777" w:rsidTr="003400FF">
      <w:tc>
        <w:tcPr>
          <w:tcW w:w="6062" w:type="dxa"/>
          <w:vMerge w:val="restart"/>
        </w:tcPr>
        <w:p w14:paraId="1C715125" w14:textId="77777777" w:rsidR="002F514A" w:rsidRDefault="002F514A" w:rsidP="003400FF">
          <w:pPr>
            <w:pStyle w:val="Header"/>
            <w:tabs>
              <w:tab w:val="clear" w:pos="4153"/>
              <w:tab w:val="clear" w:pos="8306"/>
              <w:tab w:val="center" w:pos="2923"/>
            </w:tabs>
          </w:pPr>
          <w:r>
            <w:rPr>
              <w:rFonts w:ascii="Arial" w:hAnsi="Arial" w:cs="Arial"/>
              <w:noProof/>
              <w:sz w:val="44"/>
              <w:szCs w:val="44"/>
            </w:rPr>
            <w:drawing>
              <wp:inline distT="0" distB="0" distL="0" distR="0" wp14:anchorId="1C715132" wp14:editId="1C715133">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1C715126" w14:textId="77777777" w:rsidR="002F514A" w:rsidRPr="001D2C76" w:rsidRDefault="002F514A" w:rsidP="003400FF">
          <w:pPr>
            <w:pStyle w:val="Header"/>
            <w:rPr>
              <w:b/>
            </w:rPr>
          </w:pPr>
          <w:r>
            <w:rPr>
              <w:rFonts w:ascii="Arial" w:hAnsi="Arial" w:cs="Arial"/>
              <w:b/>
              <w:sz w:val="24"/>
              <w:szCs w:val="24"/>
            </w:rPr>
            <w:t>Meeting title</w:t>
          </w:r>
        </w:p>
      </w:tc>
    </w:tr>
    <w:tr w:rsidR="002F514A" w14:paraId="1C71512A" w14:textId="77777777" w:rsidTr="003400FF">
      <w:trPr>
        <w:trHeight w:val="450"/>
      </w:trPr>
      <w:tc>
        <w:tcPr>
          <w:tcW w:w="6062" w:type="dxa"/>
          <w:vMerge/>
        </w:tcPr>
        <w:p w14:paraId="1C715128" w14:textId="77777777" w:rsidR="002F514A" w:rsidRDefault="002F514A" w:rsidP="003400FF">
          <w:pPr>
            <w:pStyle w:val="Header"/>
          </w:pPr>
        </w:p>
      </w:tc>
      <w:tc>
        <w:tcPr>
          <w:tcW w:w="3225" w:type="dxa"/>
        </w:tcPr>
        <w:p w14:paraId="1C715129" w14:textId="77777777" w:rsidR="002F514A" w:rsidRDefault="002F514A" w:rsidP="003400FF">
          <w:pPr>
            <w:pStyle w:val="Header"/>
            <w:spacing w:before="60"/>
          </w:pPr>
          <w:r>
            <w:rPr>
              <w:rFonts w:ascii="Arial" w:hAnsi="Arial" w:cs="Arial"/>
              <w:sz w:val="24"/>
              <w:szCs w:val="24"/>
            </w:rPr>
            <w:t xml:space="preserve">Meeting date </w:t>
          </w:r>
        </w:p>
      </w:tc>
    </w:tr>
    <w:tr w:rsidR="002F514A" w14:paraId="1C71512E" w14:textId="77777777" w:rsidTr="003400FF">
      <w:trPr>
        <w:trHeight w:val="450"/>
      </w:trPr>
      <w:tc>
        <w:tcPr>
          <w:tcW w:w="6062" w:type="dxa"/>
          <w:vMerge/>
        </w:tcPr>
        <w:p w14:paraId="1C71512B" w14:textId="77777777" w:rsidR="002F514A" w:rsidRDefault="002F514A" w:rsidP="003400FF">
          <w:pPr>
            <w:pStyle w:val="Header"/>
          </w:pPr>
        </w:p>
      </w:tc>
      <w:tc>
        <w:tcPr>
          <w:tcW w:w="3225" w:type="dxa"/>
        </w:tcPr>
        <w:p w14:paraId="1C71512C" w14:textId="77777777" w:rsidR="002F514A" w:rsidRDefault="002F514A" w:rsidP="003400FF">
          <w:pPr>
            <w:pStyle w:val="Header"/>
            <w:spacing w:before="60"/>
            <w:rPr>
              <w:rFonts w:ascii="Arial" w:hAnsi="Arial" w:cs="Arial"/>
              <w:b/>
              <w:sz w:val="24"/>
              <w:szCs w:val="24"/>
            </w:rPr>
          </w:pPr>
        </w:p>
        <w:p w14:paraId="1C71512D" w14:textId="77777777" w:rsidR="002F514A" w:rsidRPr="00546D0D" w:rsidRDefault="002F514A" w:rsidP="003400FF">
          <w:pPr>
            <w:pStyle w:val="Header"/>
            <w:spacing w:before="60"/>
            <w:rPr>
              <w:rFonts w:ascii="Arial" w:hAnsi="Arial" w:cs="Arial"/>
              <w:b/>
              <w:sz w:val="24"/>
              <w:szCs w:val="24"/>
            </w:rPr>
          </w:pPr>
          <w:r>
            <w:rPr>
              <w:rFonts w:ascii="Arial" w:hAnsi="Arial" w:cs="Arial"/>
              <w:b/>
              <w:sz w:val="24"/>
              <w:szCs w:val="24"/>
            </w:rPr>
            <w:t>Item X</w:t>
          </w:r>
        </w:p>
      </w:tc>
    </w:tr>
  </w:tbl>
  <w:p w14:paraId="1C71512F" w14:textId="77777777" w:rsidR="002F514A" w:rsidRDefault="002F514A" w:rsidP="003400F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17DCB"/>
    <w:multiLevelType w:val="hybridMultilevel"/>
    <w:tmpl w:val="7970191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5E7A80"/>
    <w:multiLevelType w:val="hybridMultilevel"/>
    <w:tmpl w:val="96EE8C34"/>
    <w:lvl w:ilvl="0" w:tplc="2D2A3416">
      <w:start w:val="1"/>
      <w:numFmt w:val="decimal"/>
      <w:lvlText w:val="%1."/>
      <w:lvlJc w:val="left"/>
      <w:pPr>
        <w:ind w:left="720" w:hanging="360"/>
      </w:pPr>
      <w:rPr>
        <w:rFonts w:ascii="Arial" w:eastAsia="Times New Roman" w:hAnsi="Arial" w:cs="Arial"/>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934E06"/>
    <w:multiLevelType w:val="multilevel"/>
    <w:tmpl w:val="BF92EA7C"/>
    <w:lvl w:ilvl="0">
      <w:start w:val="1"/>
      <w:numFmt w:val="decimal"/>
      <w:lvlText w:val="%1."/>
      <w:lvlJc w:val="left"/>
      <w:pPr>
        <w:ind w:left="1920" w:hanging="360"/>
      </w:pPr>
      <w:rPr>
        <w:b w:val="0"/>
      </w:rPr>
    </w:lvl>
    <w:lvl w:ilvl="1">
      <w:start w:val="1"/>
      <w:numFmt w:val="decimal"/>
      <w:lvlText w:val="%1.%2."/>
      <w:lvlJc w:val="left"/>
      <w:pPr>
        <w:ind w:left="2352" w:hanging="432"/>
      </w:pPr>
    </w:lvl>
    <w:lvl w:ilvl="2">
      <w:start w:val="1"/>
      <w:numFmt w:val="decimal"/>
      <w:lvlText w:val="%1.%2.%3."/>
      <w:lvlJc w:val="left"/>
      <w:pPr>
        <w:ind w:left="2784" w:hanging="504"/>
      </w:pPr>
    </w:lvl>
    <w:lvl w:ilvl="3">
      <w:start w:val="1"/>
      <w:numFmt w:val="decimal"/>
      <w:lvlText w:val="%1.%2.%3.%4."/>
      <w:lvlJc w:val="left"/>
      <w:pPr>
        <w:ind w:left="3288" w:hanging="648"/>
      </w:pPr>
    </w:lvl>
    <w:lvl w:ilvl="4">
      <w:start w:val="1"/>
      <w:numFmt w:val="decimal"/>
      <w:lvlText w:val="%1.%2.%3.%4.%5."/>
      <w:lvlJc w:val="left"/>
      <w:pPr>
        <w:ind w:left="3792" w:hanging="792"/>
      </w:pPr>
    </w:lvl>
    <w:lvl w:ilvl="5">
      <w:start w:val="1"/>
      <w:numFmt w:val="decimal"/>
      <w:lvlText w:val="%1.%2.%3.%4.%5.%6."/>
      <w:lvlJc w:val="left"/>
      <w:pPr>
        <w:ind w:left="4296" w:hanging="936"/>
      </w:pPr>
    </w:lvl>
    <w:lvl w:ilvl="6">
      <w:start w:val="1"/>
      <w:numFmt w:val="decimal"/>
      <w:lvlText w:val="%1.%2.%3.%4.%5.%6.%7."/>
      <w:lvlJc w:val="left"/>
      <w:pPr>
        <w:ind w:left="4800" w:hanging="1080"/>
      </w:pPr>
    </w:lvl>
    <w:lvl w:ilvl="7">
      <w:start w:val="1"/>
      <w:numFmt w:val="decimal"/>
      <w:lvlText w:val="%1.%2.%3.%4.%5.%6.%7.%8."/>
      <w:lvlJc w:val="left"/>
      <w:pPr>
        <w:ind w:left="5304" w:hanging="1224"/>
      </w:pPr>
    </w:lvl>
    <w:lvl w:ilvl="8">
      <w:start w:val="1"/>
      <w:numFmt w:val="decimal"/>
      <w:lvlText w:val="%1.%2.%3.%4.%5.%6.%7.%8.%9."/>
      <w:lvlJc w:val="left"/>
      <w:pPr>
        <w:ind w:left="5880" w:hanging="1440"/>
      </w:pPr>
    </w:lvl>
  </w:abstractNum>
  <w:abstractNum w:abstractNumId="3" w15:restartNumberingAfterBreak="0">
    <w:nsid w:val="4A0E40A1"/>
    <w:multiLevelType w:val="multilevel"/>
    <w:tmpl w:val="2298A48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59280A55"/>
    <w:multiLevelType w:val="hybridMultilevel"/>
    <w:tmpl w:val="F558CB06"/>
    <w:lvl w:ilvl="0" w:tplc="0809000F">
      <w:start w:val="1"/>
      <w:numFmt w:val="decimal"/>
      <w:lvlText w:val="%1."/>
      <w:lvlJc w:val="left"/>
      <w:pPr>
        <w:ind w:left="720" w:hanging="360"/>
      </w:pPr>
    </w:lvl>
    <w:lvl w:ilvl="1" w:tplc="4082272C">
      <w:numFmt w:val="bullet"/>
      <w:lvlText w:val="•"/>
      <w:lvlJc w:val="left"/>
      <w:pPr>
        <w:ind w:left="1800" w:hanging="72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70506E"/>
    <w:multiLevelType w:val="hybridMultilevel"/>
    <w:tmpl w:val="AD6C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B22D1E"/>
    <w:multiLevelType w:val="multilevel"/>
    <w:tmpl w:val="4D0C58EE"/>
    <w:lvl w:ilvl="0">
      <w:start w:val="6"/>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7" w15:restartNumberingAfterBreak="0">
    <w:nsid w:val="6EE34394"/>
    <w:multiLevelType w:val="hybridMultilevel"/>
    <w:tmpl w:val="5F548920"/>
    <w:lvl w:ilvl="0" w:tplc="08090001">
      <w:start w:val="1"/>
      <w:numFmt w:val="bullet"/>
      <w:lvlText w:val=""/>
      <w:lvlJc w:val="left"/>
      <w:pPr>
        <w:ind w:left="-108" w:hanging="360"/>
      </w:pPr>
      <w:rPr>
        <w:rFonts w:ascii="Symbol" w:hAnsi="Symbol" w:hint="default"/>
      </w:rPr>
    </w:lvl>
    <w:lvl w:ilvl="1" w:tplc="08090003">
      <w:start w:val="1"/>
      <w:numFmt w:val="bullet"/>
      <w:lvlText w:val="o"/>
      <w:lvlJc w:val="left"/>
      <w:pPr>
        <w:ind w:left="612" w:hanging="360"/>
      </w:pPr>
      <w:rPr>
        <w:rFonts w:ascii="Courier New" w:hAnsi="Courier New" w:cs="Courier New" w:hint="default"/>
      </w:rPr>
    </w:lvl>
    <w:lvl w:ilvl="2" w:tplc="08090005" w:tentative="1">
      <w:start w:val="1"/>
      <w:numFmt w:val="bullet"/>
      <w:lvlText w:val=""/>
      <w:lvlJc w:val="left"/>
      <w:pPr>
        <w:ind w:left="1332" w:hanging="360"/>
      </w:pPr>
      <w:rPr>
        <w:rFonts w:ascii="Wingdings" w:hAnsi="Wingdings" w:hint="default"/>
      </w:rPr>
    </w:lvl>
    <w:lvl w:ilvl="3" w:tplc="08090001" w:tentative="1">
      <w:start w:val="1"/>
      <w:numFmt w:val="bullet"/>
      <w:lvlText w:val=""/>
      <w:lvlJc w:val="left"/>
      <w:pPr>
        <w:ind w:left="2052" w:hanging="360"/>
      </w:pPr>
      <w:rPr>
        <w:rFonts w:ascii="Symbol" w:hAnsi="Symbol" w:hint="default"/>
      </w:rPr>
    </w:lvl>
    <w:lvl w:ilvl="4" w:tplc="08090003" w:tentative="1">
      <w:start w:val="1"/>
      <w:numFmt w:val="bullet"/>
      <w:lvlText w:val="o"/>
      <w:lvlJc w:val="left"/>
      <w:pPr>
        <w:ind w:left="2772" w:hanging="360"/>
      </w:pPr>
      <w:rPr>
        <w:rFonts w:ascii="Courier New" w:hAnsi="Courier New" w:cs="Courier New" w:hint="default"/>
      </w:rPr>
    </w:lvl>
    <w:lvl w:ilvl="5" w:tplc="08090005" w:tentative="1">
      <w:start w:val="1"/>
      <w:numFmt w:val="bullet"/>
      <w:lvlText w:val=""/>
      <w:lvlJc w:val="left"/>
      <w:pPr>
        <w:ind w:left="3492" w:hanging="360"/>
      </w:pPr>
      <w:rPr>
        <w:rFonts w:ascii="Wingdings" w:hAnsi="Wingdings" w:hint="default"/>
      </w:rPr>
    </w:lvl>
    <w:lvl w:ilvl="6" w:tplc="08090001" w:tentative="1">
      <w:start w:val="1"/>
      <w:numFmt w:val="bullet"/>
      <w:lvlText w:val=""/>
      <w:lvlJc w:val="left"/>
      <w:pPr>
        <w:ind w:left="4212" w:hanging="360"/>
      </w:pPr>
      <w:rPr>
        <w:rFonts w:ascii="Symbol" w:hAnsi="Symbol" w:hint="default"/>
      </w:rPr>
    </w:lvl>
    <w:lvl w:ilvl="7" w:tplc="08090003" w:tentative="1">
      <w:start w:val="1"/>
      <w:numFmt w:val="bullet"/>
      <w:lvlText w:val="o"/>
      <w:lvlJc w:val="left"/>
      <w:pPr>
        <w:ind w:left="4932" w:hanging="360"/>
      </w:pPr>
      <w:rPr>
        <w:rFonts w:ascii="Courier New" w:hAnsi="Courier New" w:cs="Courier New" w:hint="default"/>
      </w:rPr>
    </w:lvl>
    <w:lvl w:ilvl="8" w:tplc="08090005" w:tentative="1">
      <w:start w:val="1"/>
      <w:numFmt w:val="bullet"/>
      <w:lvlText w:val=""/>
      <w:lvlJc w:val="left"/>
      <w:pPr>
        <w:ind w:left="5652" w:hanging="360"/>
      </w:pPr>
      <w:rPr>
        <w:rFonts w:ascii="Wingdings" w:hAnsi="Wingdings" w:hint="default"/>
      </w:rPr>
    </w:lvl>
  </w:abstractNum>
  <w:abstractNum w:abstractNumId="8" w15:restartNumberingAfterBreak="0">
    <w:nsid w:val="79B14802"/>
    <w:multiLevelType w:val="multilevel"/>
    <w:tmpl w:val="4E267490"/>
    <w:lvl w:ilvl="0">
      <w:start w:val="39"/>
      <w:numFmt w:val="decimal"/>
      <w:lvlText w:val="%1"/>
      <w:lvlJc w:val="left"/>
      <w:pPr>
        <w:ind w:left="420" w:hanging="420"/>
      </w:pPr>
      <w:rPr>
        <w:rFonts w:hint="default"/>
      </w:rPr>
    </w:lvl>
    <w:lvl w:ilvl="1">
      <w:start w:val="6"/>
      <w:numFmt w:val="decimal"/>
      <w:lvlText w:val="%1.%2"/>
      <w:lvlJc w:val="left"/>
      <w:pPr>
        <w:ind w:left="1979" w:hanging="42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794" w:hanging="144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4272" w:hanging="1800"/>
      </w:pPr>
      <w:rPr>
        <w:rFonts w:hint="default"/>
      </w:rPr>
    </w:lvl>
  </w:abstractNum>
  <w:num w:numId="1">
    <w:abstractNumId w:val="2"/>
  </w:num>
  <w:num w:numId="2">
    <w:abstractNumId w:val="0"/>
  </w:num>
  <w:num w:numId="3">
    <w:abstractNumId w:val="7"/>
  </w:num>
  <w:num w:numId="4">
    <w:abstractNumId w:val="4"/>
  </w:num>
  <w:num w:numId="5">
    <w:abstractNumId w:val="5"/>
  </w:num>
  <w:num w:numId="6">
    <w:abstractNumId w:val="1"/>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45E99"/>
    <w:rsid w:val="000A2695"/>
    <w:rsid w:val="000B79F4"/>
    <w:rsid w:val="00106DAF"/>
    <w:rsid w:val="00122698"/>
    <w:rsid w:val="00137D14"/>
    <w:rsid w:val="001419A0"/>
    <w:rsid w:val="00161FD4"/>
    <w:rsid w:val="001B36CE"/>
    <w:rsid w:val="001F3258"/>
    <w:rsid w:val="0025506C"/>
    <w:rsid w:val="002729F3"/>
    <w:rsid w:val="00275992"/>
    <w:rsid w:val="002F514A"/>
    <w:rsid w:val="003045EF"/>
    <w:rsid w:val="00316CF1"/>
    <w:rsid w:val="003400FF"/>
    <w:rsid w:val="00382D02"/>
    <w:rsid w:val="003970B2"/>
    <w:rsid w:val="00466AA6"/>
    <w:rsid w:val="00482E36"/>
    <w:rsid w:val="004D72FF"/>
    <w:rsid w:val="004F3457"/>
    <w:rsid w:val="00550A30"/>
    <w:rsid w:val="00570962"/>
    <w:rsid w:val="005B550E"/>
    <w:rsid w:val="005C6F79"/>
    <w:rsid w:val="00622699"/>
    <w:rsid w:val="006368A4"/>
    <w:rsid w:val="00637FCC"/>
    <w:rsid w:val="006C49EB"/>
    <w:rsid w:val="00702562"/>
    <w:rsid w:val="007717E4"/>
    <w:rsid w:val="008513B5"/>
    <w:rsid w:val="00891AE9"/>
    <w:rsid w:val="008C62D5"/>
    <w:rsid w:val="009763F0"/>
    <w:rsid w:val="00992E96"/>
    <w:rsid w:val="009F261E"/>
    <w:rsid w:val="00A055A8"/>
    <w:rsid w:val="00A12600"/>
    <w:rsid w:val="00A311A7"/>
    <w:rsid w:val="00A35F1D"/>
    <w:rsid w:val="00A7140D"/>
    <w:rsid w:val="00AB21C7"/>
    <w:rsid w:val="00B23DA6"/>
    <w:rsid w:val="00B251C0"/>
    <w:rsid w:val="00B51C78"/>
    <w:rsid w:val="00BD7355"/>
    <w:rsid w:val="00C10970"/>
    <w:rsid w:val="00C4006A"/>
    <w:rsid w:val="00C643F8"/>
    <w:rsid w:val="00C8781F"/>
    <w:rsid w:val="00CA4691"/>
    <w:rsid w:val="00CC7ECF"/>
    <w:rsid w:val="00CF20A1"/>
    <w:rsid w:val="00D04CB4"/>
    <w:rsid w:val="00D45B4D"/>
    <w:rsid w:val="00D634DA"/>
    <w:rsid w:val="00D67CDD"/>
    <w:rsid w:val="00E1448D"/>
    <w:rsid w:val="00E65C36"/>
    <w:rsid w:val="00EC05B9"/>
    <w:rsid w:val="00EC64B2"/>
    <w:rsid w:val="00F05A27"/>
    <w:rsid w:val="00F1379C"/>
    <w:rsid w:val="00F15DB7"/>
    <w:rsid w:val="00F26BB9"/>
    <w:rsid w:val="00F8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50C5"/>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character" w:styleId="CommentReference">
    <w:name w:val="annotation reference"/>
    <w:rsid w:val="003970B2"/>
    <w:rPr>
      <w:sz w:val="16"/>
      <w:szCs w:val="16"/>
    </w:rPr>
  </w:style>
  <w:style w:type="paragraph" w:styleId="CommentText">
    <w:name w:val="annotation text"/>
    <w:basedOn w:val="Normal"/>
    <w:link w:val="CommentTextChar"/>
    <w:rsid w:val="003970B2"/>
    <w:rPr>
      <w:sz w:val="20"/>
      <w:lang w:eastAsia="en-US"/>
    </w:rPr>
  </w:style>
  <w:style w:type="character" w:customStyle="1" w:styleId="CommentTextChar">
    <w:name w:val="Comment Text Char"/>
    <w:basedOn w:val="DefaultParagraphFont"/>
    <w:link w:val="CommentText"/>
    <w:rsid w:val="003970B2"/>
    <w:rPr>
      <w:rFonts w:ascii="Frutiger 45 Light" w:eastAsia="Times New Roman" w:hAnsi="Frutiger 45 Light" w:cs="Times New Roman"/>
      <w:sz w:val="20"/>
      <w:szCs w:val="20"/>
    </w:rPr>
  </w:style>
  <w:style w:type="paragraph" w:styleId="BalloonText">
    <w:name w:val="Balloon Text"/>
    <w:basedOn w:val="Normal"/>
    <w:link w:val="BalloonTextChar"/>
    <w:uiPriority w:val="99"/>
    <w:semiHidden/>
    <w:unhideWhenUsed/>
    <w:rsid w:val="00397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0B2"/>
    <w:rPr>
      <w:rFonts w:ascii="Segoe UI" w:eastAsia="Times New Roman" w:hAnsi="Segoe UI" w:cs="Segoe UI"/>
      <w:sz w:val="18"/>
      <w:szCs w:val="18"/>
      <w:lang w:eastAsia="en-GB"/>
    </w:rPr>
  </w:style>
  <w:style w:type="paragraph" w:customStyle="1" w:styleId="Default">
    <w:name w:val="Default"/>
    <w:rsid w:val="00D634D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CommentSubject">
    <w:name w:val="annotation subject"/>
    <w:basedOn w:val="CommentText"/>
    <w:next w:val="CommentText"/>
    <w:link w:val="CommentSubjectChar"/>
    <w:uiPriority w:val="99"/>
    <w:semiHidden/>
    <w:unhideWhenUsed/>
    <w:rsid w:val="00637FCC"/>
    <w:rPr>
      <w:b/>
      <w:bCs/>
      <w:lang w:eastAsia="en-GB"/>
    </w:rPr>
  </w:style>
  <w:style w:type="character" w:customStyle="1" w:styleId="CommentSubjectChar">
    <w:name w:val="Comment Subject Char"/>
    <w:basedOn w:val="CommentTextChar"/>
    <w:link w:val="CommentSubject"/>
    <w:uiPriority w:val="99"/>
    <w:semiHidden/>
    <w:rsid w:val="00637FCC"/>
    <w:rPr>
      <w:rFonts w:ascii="Frutiger 45 Light" w:eastAsia="Times New Roman" w:hAnsi="Frutiger 45 Light" w:cs="Times New Roman"/>
      <w:b/>
      <w:bCs/>
      <w:sz w:val="20"/>
      <w:szCs w:val="20"/>
      <w:lang w:eastAsia="en-GB"/>
    </w:rPr>
  </w:style>
  <w:style w:type="paragraph" w:styleId="Revision">
    <w:name w:val="Revision"/>
    <w:hidden/>
    <w:uiPriority w:val="99"/>
    <w:semiHidden/>
    <w:rsid w:val="004D72FF"/>
    <w:pPr>
      <w:spacing w:after="0" w:line="240" w:lineRule="auto"/>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local.gov.uk/documents/10180/7734367/workforce+-+fire+and+rescue+services+joint+circulars+-+Fire+Circular+NJC+6-16/e6eab5ee-750a-4d6d-9b7d-d18ecb13eb24%20" TargetMode="External"/><Relationship Id="rId10" Type="http://schemas.openxmlformats.org/officeDocument/2006/relationships/hyperlink" Target="mailto:simon.pannell@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nditions-of-service-for-fire-and-rescue-staff-independent-r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93813D1C-3FFE-466E-B443-9DF310293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65E05-8B88-4CBA-A396-3DDF3D1639CD}">
  <ds:schemaRefs>
    <ds:schemaRef ds:uri="http://schemas.microsoft.com/sharepoint/v3/contenttype/forms"/>
  </ds:schemaRefs>
</ds:datastoreItem>
</file>

<file path=customXml/itemProps3.xml><?xml version="1.0" encoding="utf-8"?>
<ds:datastoreItem xmlns:ds="http://schemas.openxmlformats.org/officeDocument/2006/customXml" ds:itemID="{963F8DF8-BA99-4144-A24D-84D48438AEC1}">
  <ds:schemaRef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a2450aae-1d20-4711-921f-ba4e3dc97b4d"/>
    <ds:schemaRef ds:uri="http://purl.org/dc/terms/"/>
  </ds:schemaRefs>
</ds:datastoreItem>
</file>

<file path=docProps/app.xml><?xml version="1.0" encoding="utf-8"?>
<Properties xmlns="http://schemas.openxmlformats.org/officeDocument/2006/extended-properties" xmlns:vt="http://schemas.openxmlformats.org/officeDocument/2006/docPropsVTypes">
  <Template>812935BB</Template>
  <TotalTime>8</TotalTime>
  <Pages>7</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Member report template</vt:lpstr>
    </vt:vector>
  </TitlesOfParts>
  <Company/>
  <LinksUpToDate>false</LinksUpToDate>
  <CharactersWithSpaces>17325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report template</dc:title>
  <dc:subject/>
  <dc:creator>Frances Marshall</dc:creator>
  <cp:keywords/>
  <dc:description/>
  <cp:lastModifiedBy>Paul Goodchild</cp:lastModifiedBy>
  <cp:revision>5</cp:revision>
  <dcterms:created xsi:type="dcterms:W3CDTF">2016-11-21T13:04:00Z</dcterms:created>
  <dcterms:modified xsi:type="dcterms:W3CDTF">2016-11-21T15:11:00Z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